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1C7C59" w14:textId="05C0B995" w:rsidR="00263E11" w:rsidRPr="00E05F9B" w:rsidRDefault="00E977E3" w:rsidP="0007728B">
      <w:pPr>
        <w:widowControl/>
        <w:spacing w:line="480" w:lineRule="auto"/>
        <w:jc w:val="center"/>
        <w:rPr>
          <w:b/>
          <w:bCs/>
          <w:sz w:val="30"/>
          <w:szCs w:val="30"/>
        </w:rPr>
      </w:pPr>
      <w:r w:rsidRPr="00E977E3">
        <w:rPr>
          <w:b/>
          <w:bCs/>
          <w:sz w:val="30"/>
          <w:szCs w:val="30"/>
        </w:rPr>
        <w:t>Supplementary Information</w:t>
      </w:r>
    </w:p>
    <w:p w14:paraId="79C5A733" w14:textId="6169E261" w:rsidR="00C556FF" w:rsidRDefault="00A82763" w:rsidP="00A82763">
      <w:pPr>
        <w:spacing w:line="480" w:lineRule="auto"/>
        <w:rPr>
          <w:rFonts w:eastAsiaTheme="minorEastAsia" w:cs="Times New Roman"/>
          <w:b/>
          <w:bCs/>
          <w:i/>
          <w:iCs/>
          <w:kern w:val="0"/>
          <w14:ligatures w14:val="none"/>
        </w:rPr>
      </w:pPr>
      <w:r w:rsidRPr="00AB6DDA">
        <w:rPr>
          <w:rFonts w:eastAsiaTheme="minorEastAsia" w:cs="Times New Roman"/>
          <w:b/>
          <w:bCs/>
          <w:i/>
          <w:iCs/>
          <w:kern w:val="0"/>
          <w:lang w:eastAsia="en-US"/>
          <w14:ligatures w14:val="none"/>
        </w:rPr>
        <w:t xml:space="preserve">IGZO </w:t>
      </w:r>
      <w:r w:rsidR="009C32AF" w:rsidRPr="00AB6DDA">
        <w:rPr>
          <w:rFonts w:eastAsiaTheme="minorEastAsia" w:cs="Times New Roman" w:hint="eastAsia"/>
          <w:b/>
          <w:bCs/>
          <w:i/>
          <w:iCs/>
          <w:kern w:val="0"/>
        </w:rPr>
        <w:t>Phototransistor</w:t>
      </w:r>
      <w:r w:rsidRPr="00AB6DDA">
        <w:rPr>
          <w:rFonts w:eastAsiaTheme="minorEastAsia" w:cs="Times New Roman"/>
          <w:b/>
          <w:bCs/>
          <w:i/>
          <w:iCs/>
          <w:kern w:val="0"/>
          <w:lang w:eastAsia="en-US"/>
          <w14:ligatures w14:val="none"/>
        </w:rPr>
        <w:t>-Based Ternary Inverter Integrating Optical Sensing and Weight Quantization in Ternary Neural Networks for Color Image Recognition</w:t>
      </w:r>
    </w:p>
    <w:p w14:paraId="4B9CEF55" w14:textId="77777777" w:rsidR="00C556FF" w:rsidRPr="00A2483B" w:rsidRDefault="00C556FF" w:rsidP="00A2483B">
      <w:pPr>
        <w:spacing w:line="276" w:lineRule="auto"/>
        <w:rPr>
          <w:rFonts w:eastAsiaTheme="minorEastAsia" w:cs="Times New Roman"/>
          <w:b/>
          <w:bCs/>
          <w:kern w:val="0"/>
          <w14:ligatures w14:val="none"/>
        </w:rPr>
      </w:pPr>
    </w:p>
    <w:p w14:paraId="39B0F25A" w14:textId="385E98F7" w:rsidR="00263E11" w:rsidRDefault="00C80231" w:rsidP="00C80231">
      <w:pPr>
        <w:spacing w:line="480" w:lineRule="auto"/>
        <w:rPr>
          <w:i/>
          <w:iCs/>
          <w:vertAlign w:val="superscript"/>
        </w:rPr>
      </w:pPr>
      <w:r w:rsidRPr="00545B35">
        <w:rPr>
          <w:i/>
          <w:iCs/>
        </w:rPr>
        <w:t>W</w:t>
      </w:r>
      <w:r w:rsidRPr="00545B35">
        <w:rPr>
          <w:rFonts w:hint="eastAsia"/>
          <w:i/>
          <w:iCs/>
        </w:rPr>
        <w:t>un</w:t>
      </w:r>
      <w:r w:rsidRPr="00545B35">
        <w:rPr>
          <w:i/>
          <w:iCs/>
        </w:rPr>
        <w:t>-Y</w:t>
      </w:r>
      <w:r w:rsidRPr="00545B35">
        <w:rPr>
          <w:rFonts w:hint="eastAsia"/>
          <w:i/>
          <w:iCs/>
        </w:rPr>
        <w:t>un</w:t>
      </w:r>
      <w:r w:rsidRPr="00545B35">
        <w:rPr>
          <w:i/>
          <w:iCs/>
        </w:rPr>
        <w:t xml:space="preserve"> L</w:t>
      </w:r>
      <w:r w:rsidRPr="00545B35">
        <w:rPr>
          <w:rFonts w:hint="eastAsia"/>
          <w:i/>
          <w:iCs/>
        </w:rPr>
        <w:t>in</w:t>
      </w:r>
      <w:r w:rsidRPr="00545B35">
        <w:rPr>
          <w:rFonts w:hint="eastAsia"/>
          <w:i/>
          <w:iCs/>
          <w:vertAlign w:val="superscript"/>
        </w:rPr>
        <w:t>1</w:t>
      </w:r>
      <w:r w:rsidRPr="00545B35">
        <w:rPr>
          <w:i/>
          <w:iCs/>
        </w:rPr>
        <w:t>,</w:t>
      </w:r>
      <w:r>
        <w:rPr>
          <w:rFonts w:hint="eastAsia"/>
          <w:i/>
          <w:iCs/>
        </w:rPr>
        <w:t xml:space="preserve"> </w:t>
      </w:r>
      <w:r w:rsidRPr="00545B35">
        <w:rPr>
          <w:rFonts w:hint="eastAsia"/>
          <w:i/>
          <w:iCs/>
        </w:rPr>
        <w:t>Yong-Yi Huang</w:t>
      </w:r>
      <w:r w:rsidRPr="00545B35">
        <w:rPr>
          <w:rFonts w:hint="eastAsia"/>
          <w:i/>
          <w:iCs/>
          <w:vertAlign w:val="superscript"/>
        </w:rPr>
        <w:t>1</w:t>
      </w:r>
      <w:r w:rsidRPr="00545B35">
        <w:rPr>
          <w:rFonts w:hint="eastAsia"/>
          <w:i/>
          <w:iCs/>
        </w:rPr>
        <w:t>,</w:t>
      </w:r>
      <w:r w:rsidRPr="009D124D">
        <w:rPr>
          <w:rFonts w:eastAsiaTheme="minorEastAsia" w:cs="Times New Roman"/>
          <w:b/>
          <w:bCs/>
          <w:kern w:val="0"/>
        </w:rPr>
        <w:t xml:space="preserve"> </w:t>
      </w:r>
      <w:r w:rsidRPr="009D124D">
        <w:rPr>
          <w:rFonts w:eastAsiaTheme="minorEastAsia" w:cs="Times New Roman"/>
          <w:i/>
          <w:iCs/>
          <w:kern w:val="0"/>
        </w:rPr>
        <w:t>Yu-Chieh</w:t>
      </w:r>
      <w:r w:rsidRPr="009D124D">
        <w:rPr>
          <w:rFonts w:eastAsiaTheme="minorEastAsia" w:cs="Times New Roman" w:hint="eastAsia"/>
          <w:i/>
          <w:iCs/>
          <w:kern w:val="0"/>
        </w:rPr>
        <w:t xml:space="preserve"> </w:t>
      </w:r>
      <w:r w:rsidRPr="009D124D">
        <w:rPr>
          <w:rFonts w:eastAsiaTheme="minorEastAsia" w:cs="Times New Roman"/>
          <w:i/>
          <w:iCs/>
          <w:kern w:val="0"/>
        </w:rPr>
        <w:t>Chen</w:t>
      </w:r>
      <w:r w:rsidRPr="009D124D">
        <w:rPr>
          <w:rFonts w:eastAsiaTheme="minorEastAsia" w:cs="Times New Roman" w:hint="eastAsia"/>
          <w:i/>
          <w:iCs/>
          <w:kern w:val="0"/>
          <w:vertAlign w:val="superscript"/>
        </w:rPr>
        <w:t>1</w:t>
      </w:r>
      <w:r>
        <w:rPr>
          <w:rFonts w:hint="eastAsia"/>
          <w:i/>
          <w:iCs/>
        </w:rPr>
        <w:t>,</w:t>
      </w:r>
      <w:r w:rsidRPr="00545B35">
        <w:rPr>
          <w:i/>
          <w:iCs/>
        </w:rPr>
        <w:t xml:space="preserve"> </w:t>
      </w:r>
      <w:r w:rsidRPr="00601B40">
        <w:rPr>
          <w:rFonts w:eastAsiaTheme="minorEastAsia" w:cs="Times New Roman" w:hint="eastAsia"/>
          <w:i/>
          <w:iCs/>
          <w:kern w:val="0"/>
        </w:rPr>
        <w:t>Chen</w:t>
      </w:r>
      <w:r w:rsidRPr="00601B40">
        <w:rPr>
          <w:rFonts w:eastAsiaTheme="minorEastAsia" w:cs="Times New Roman"/>
          <w:i/>
          <w:iCs/>
          <w:kern w:val="0"/>
        </w:rPr>
        <w:t>-</w:t>
      </w:r>
      <w:r w:rsidRPr="00601B40">
        <w:rPr>
          <w:rFonts w:eastAsiaTheme="minorEastAsia" w:cs="Times New Roman" w:hint="eastAsia"/>
          <w:i/>
          <w:iCs/>
          <w:kern w:val="0"/>
        </w:rPr>
        <w:t>Gang Jang</w:t>
      </w:r>
      <w:r w:rsidRPr="00601B40">
        <w:rPr>
          <w:rFonts w:eastAsiaTheme="minorEastAsia" w:cs="Times New Roman" w:hint="eastAsia"/>
          <w:i/>
          <w:iCs/>
          <w:kern w:val="0"/>
          <w:vertAlign w:val="superscript"/>
        </w:rPr>
        <w:t>1</w:t>
      </w:r>
      <w:r w:rsidRPr="00601B40">
        <w:rPr>
          <w:rFonts w:hint="eastAsia"/>
          <w:i/>
          <w:iCs/>
        </w:rPr>
        <w:t xml:space="preserve">, </w:t>
      </w:r>
      <w:r w:rsidRPr="00601B40">
        <w:rPr>
          <w:rFonts w:eastAsiaTheme="minorEastAsia" w:cs="Times New Roman"/>
          <w:i/>
          <w:iCs/>
          <w:kern w:val="0"/>
          <w:lang w:val="de-DE"/>
        </w:rPr>
        <w:t>Li-Chung Shih</w:t>
      </w:r>
      <w:r w:rsidRPr="00601B40">
        <w:rPr>
          <w:rFonts w:eastAsiaTheme="minorEastAsia" w:cs="Times New Roman" w:hint="eastAsia"/>
          <w:i/>
          <w:iCs/>
          <w:kern w:val="0"/>
          <w:vertAlign w:val="superscript"/>
          <w:lang w:val="de-DE"/>
        </w:rPr>
        <w:t>1</w:t>
      </w:r>
      <w:r w:rsidRPr="00601B40">
        <w:rPr>
          <w:rFonts w:eastAsiaTheme="minorEastAsia" w:cs="Times New Roman" w:hint="eastAsia"/>
          <w:i/>
          <w:iCs/>
          <w:kern w:val="0"/>
          <w:lang w:val="de-DE"/>
        </w:rPr>
        <w:t xml:space="preserve">, </w:t>
      </w:r>
      <w:r w:rsidRPr="00545B35">
        <w:rPr>
          <w:i/>
          <w:iCs/>
        </w:rPr>
        <w:t>Jen-Sue Chen</w:t>
      </w:r>
      <w:r w:rsidRPr="00545B35">
        <w:rPr>
          <w:rFonts w:hint="eastAsia"/>
          <w:i/>
          <w:iCs/>
        </w:rPr>
        <w:t>*</w:t>
      </w:r>
      <w:r w:rsidRPr="00545B35">
        <w:rPr>
          <w:rFonts w:hint="eastAsia"/>
          <w:i/>
          <w:iCs/>
          <w:vertAlign w:val="superscript"/>
        </w:rPr>
        <w:t>1,2</w:t>
      </w:r>
    </w:p>
    <w:p w14:paraId="7888D21E" w14:textId="77777777" w:rsidR="00606094" w:rsidRPr="00A2483B" w:rsidRDefault="00606094" w:rsidP="00A2483B">
      <w:pPr>
        <w:spacing w:line="276" w:lineRule="auto"/>
      </w:pPr>
    </w:p>
    <w:p w14:paraId="571D4FD0" w14:textId="72F22F86" w:rsidR="00263E11" w:rsidRPr="00C80231" w:rsidRDefault="00344AEF" w:rsidP="00344AEF">
      <w:pPr>
        <w:pStyle w:val="Tableofcontents"/>
        <w:jc w:val="left"/>
        <w:rPr>
          <w:rFonts w:eastAsiaTheme="minorEastAsia"/>
          <w:b w:val="0"/>
          <w:sz w:val="24"/>
          <w:lang w:eastAsia="zh-TW"/>
        </w:rPr>
      </w:pPr>
      <w:r w:rsidRPr="00344AEF">
        <w:rPr>
          <w:rFonts w:eastAsiaTheme="minorEastAsia" w:hint="eastAsia"/>
          <w:b w:val="0"/>
          <w:sz w:val="24"/>
          <w:vertAlign w:val="superscript"/>
          <w:lang w:eastAsia="zh-TW"/>
        </w:rPr>
        <w:t>1</w:t>
      </w:r>
      <w:r w:rsidR="00263E11" w:rsidRPr="00F62422">
        <w:rPr>
          <w:b w:val="0"/>
          <w:sz w:val="24"/>
        </w:rPr>
        <w:t>Department of Materials Science and Engineering, National Cheng Kung University, Tainan 701</w:t>
      </w:r>
      <w:r w:rsidR="00263E11">
        <w:rPr>
          <w:rFonts w:eastAsiaTheme="minorEastAsia" w:hint="eastAsia"/>
          <w:b w:val="0"/>
          <w:sz w:val="24"/>
          <w:lang w:eastAsia="zh-TW"/>
        </w:rPr>
        <w:t>01</w:t>
      </w:r>
      <w:r w:rsidR="00263E11" w:rsidRPr="00F62422">
        <w:rPr>
          <w:b w:val="0"/>
          <w:sz w:val="24"/>
        </w:rPr>
        <w:t>, Taiwan</w:t>
      </w:r>
    </w:p>
    <w:p w14:paraId="1A8BCE5C" w14:textId="7A221C28" w:rsidR="00263E11" w:rsidRDefault="00344AEF" w:rsidP="0007728B">
      <w:pPr>
        <w:pStyle w:val="Tableofcontents"/>
        <w:jc w:val="left"/>
        <w:rPr>
          <w:rFonts w:eastAsiaTheme="minorEastAsia"/>
          <w:b w:val="0"/>
          <w:sz w:val="24"/>
          <w:lang w:eastAsia="zh-TW"/>
        </w:rPr>
      </w:pPr>
      <w:r w:rsidRPr="00344AEF">
        <w:rPr>
          <w:rFonts w:eastAsiaTheme="minorEastAsia" w:hint="eastAsia"/>
          <w:b w:val="0"/>
          <w:bCs/>
          <w:sz w:val="24"/>
          <w:vertAlign w:val="superscript"/>
          <w:lang w:eastAsia="zh-TW"/>
        </w:rPr>
        <w:t>2</w:t>
      </w:r>
      <w:r w:rsidR="00C80231" w:rsidRPr="00C80231">
        <w:rPr>
          <w:rFonts w:eastAsia="標楷體"/>
          <w:b w:val="0"/>
          <w:bCs/>
          <w:kern w:val="2"/>
          <w:sz w:val="24"/>
          <w:szCs w:val="22"/>
          <w:lang w:eastAsia="zh-TW"/>
        </w:rPr>
        <w:t>Program on Semiconductor Packaging and Testing</w:t>
      </w:r>
      <w:r w:rsidR="00C80231" w:rsidRPr="00C80231">
        <w:rPr>
          <w:rFonts w:eastAsia="標楷體" w:hint="eastAsia"/>
          <w:b w:val="0"/>
          <w:bCs/>
          <w:kern w:val="2"/>
          <w:sz w:val="24"/>
          <w:szCs w:val="22"/>
          <w:lang w:eastAsia="zh-TW"/>
        </w:rPr>
        <w:t xml:space="preserve">, </w:t>
      </w:r>
      <w:r w:rsidR="00C80231" w:rsidRPr="00C80231">
        <w:rPr>
          <w:rFonts w:eastAsia="標楷體"/>
          <w:b w:val="0"/>
          <w:bCs/>
          <w:kern w:val="2"/>
          <w:sz w:val="24"/>
          <w:szCs w:val="22"/>
          <w:lang w:eastAsia="zh-TW"/>
        </w:rPr>
        <w:t>Academy of Innovative Semiconductor and Sustainable Manufacturing, National Cheng Kung University, Tainan</w:t>
      </w:r>
      <w:r w:rsidR="00C80231" w:rsidRPr="00C80231">
        <w:rPr>
          <w:rFonts w:eastAsia="標楷體" w:hint="eastAsia"/>
          <w:b w:val="0"/>
          <w:bCs/>
          <w:kern w:val="2"/>
          <w:sz w:val="24"/>
          <w:szCs w:val="22"/>
          <w:lang w:eastAsia="zh-TW"/>
        </w:rPr>
        <w:t xml:space="preserve"> 70101</w:t>
      </w:r>
      <w:r w:rsidR="00C80231" w:rsidRPr="00C80231">
        <w:rPr>
          <w:rFonts w:eastAsia="標楷體"/>
          <w:b w:val="0"/>
          <w:bCs/>
          <w:kern w:val="2"/>
          <w:sz w:val="24"/>
          <w:szCs w:val="22"/>
          <w:lang w:eastAsia="zh-TW"/>
        </w:rPr>
        <w:t>, Taiwan</w:t>
      </w:r>
    </w:p>
    <w:p w14:paraId="00785334" w14:textId="77777777" w:rsidR="00263E11" w:rsidRPr="00152A14" w:rsidRDefault="00263E11" w:rsidP="0007728B">
      <w:pPr>
        <w:pStyle w:val="Tableofcontents"/>
        <w:jc w:val="left"/>
        <w:rPr>
          <w:rFonts w:eastAsiaTheme="minorEastAsia"/>
          <w:b w:val="0"/>
          <w:sz w:val="24"/>
          <w:lang w:eastAsia="zh-TW"/>
        </w:rPr>
      </w:pPr>
    </w:p>
    <w:p w14:paraId="043AA44D" w14:textId="636B18C6" w:rsidR="004418FA" w:rsidRPr="0029566C" w:rsidRDefault="00263E11" w:rsidP="0007728B">
      <w:pPr>
        <w:pStyle w:val="Addresses"/>
        <w:spacing w:line="360" w:lineRule="auto"/>
        <w:rPr>
          <w:rFonts w:eastAsiaTheme="minorEastAsia"/>
          <w:i/>
          <w:iCs/>
          <w:u w:val="single"/>
          <w:lang w:eastAsia="zh-TW"/>
        </w:rPr>
      </w:pPr>
      <w:r w:rsidRPr="00532456">
        <w:rPr>
          <w:i/>
          <w:iCs/>
        </w:rPr>
        <w:t>*Corresponding author. E-mail:</w:t>
      </w:r>
      <w:r w:rsidRPr="00532456">
        <w:rPr>
          <w:i/>
          <w:iCs/>
          <w:u w:val="single"/>
        </w:rPr>
        <w:t xml:space="preserve"> </w:t>
      </w:r>
      <w:hyperlink r:id="rId8" w:history="1">
        <w:r w:rsidRPr="00532456">
          <w:rPr>
            <w:rStyle w:val="af2"/>
            <w:i/>
            <w:iCs/>
            <w:snapToGrid w:val="0"/>
            <w:color w:val="auto"/>
          </w:rPr>
          <w:t>jenschen@mail.ncku.edu.tw</w:t>
        </w:r>
      </w:hyperlink>
    </w:p>
    <w:p w14:paraId="22384B00" w14:textId="487CD65A" w:rsidR="00A01F3E" w:rsidRDefault="003A4482" w:rsidP="00A46C13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07B1E01E" w14:textId="70794F52" w:rsidR="004472FF" w:rsidRDefault="00A46C13" w:rsidP="00206B82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375BBBDC" wp14:editId="7CF89709">
            <wp:extent cx="5274310" cy="5047615"/>
            <wp:effectExtent l="0" t="0" r="0" b="635"/>
            <wp:docPr id="21393223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4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1F9F7" w14:textId="607309F9" w:rsidR="003A4482" w:rsidRDefault="003A4482" w:rsidP="003A4482">
      <w:r w:rsidRPr="001360CC">
        <w:rPr>
          <w:b/>
          <w:bCs/>
        </w:rPr>
        <w:t>Figure S</w:t>
      </w:r>
      <w:r>
        <w:rPr>
          <w:rFonts w:hint="eastAsia"/>
          <w:b/>
          <w:bCs/>
        </w:rPr>
        <w:t>1</w:t>
      </w:r>
      <w:r w:rsidRPr="001360CC">
        <w:rPr>
          <w:b/>
          <w:bCs/>
        </w:rPr>
        <w:t>.</w:t>
      </w:r>
      <w:r>
        <w:rPr>
          <w:rFonts w:hint="eastAsia"/>
        </w:rPr>
        <w:t xml:space="preserve"> </w:t>
      </w:r>
      <w:r w:rsidRPr="007A3A4C">
        <w:t xml:space="preserve">(a) Schematic of the IGZO </w:t>
      </w:r>
      <w:r w:rsidR="00343B07" w:rsidRPr="007A3A4C">
        <w:t xml:space="preserve">parallel </w:t>
      </w:r>
      <w:r w:rsidR="003648B8">
        <w:t>TFPT</w:t>
      </w:r>
      <w:r>
        <w:rPr>
          <w:rFonts w:hint="eastAsia"/>
        </w:rPr>
        <w:t>s</w:t>
      </w:r>
      <w:r w:rsidRPr="007A3A4C">
        <w:t xml:space="preserve"> device and (b) </w:t>
      </w:r>
      <w:r w:rsidR="00071FC1">
        <w:rPr>
          <w:rFonts w:hint="eastAsia"/>
        </w:rPr>
        <w:t>O</w:t>
      </w:r>
      <w:r w:rsidRPr="007A3A4C">
        <w:t>ptical microscope (OM) image of the actual device</w:t>
      </w:r>
      <w:r>
        <w:rPr>
          <w:rFonts w:hint="eastAsia"/>
        </w:rPr>
        <w:t>.</w:t>
      </w:r>
      <w:r w:rsidR="00D72983" w:rsidRPr="00D72983">
        <w:t xml:space="preserve"> </w:t>
      </w:r>
    </w:p>
    <w:p w14:paraId="0ADFED10" w14:textId="7B85E78E" w:rsidR="008F715F" w:rsidRDefault="00C82C39" w:rsidP="00037632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78CAB948" w14:textId="00C8C256" w:rsidR="00CE7C62" w:rsidRDefault="00CE7C62" w:rsidP="00D72983">
      <w:pPr>
        <w:widowControl/>
        <w:spacing w:before="0" w:beforeAutospacing="0" w:after="0" w:afterAutospacing="0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1EBA3280" wp14:editId="616AB721">
            <wp:extent cx="5370612" cy="4110367"/>
            <wp:effectExtent l="0" t="0" r="0" b="0"/>
            <wp:docPr id="1011605129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652" cy="415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78D0B" w14:textId="530AD3C3" w:rsidR="00CE7C62" w:rsidRPr="00D72983" w:rsidRDefault="00D72983" w:rsidP="00D72983">
      <w:r w:rsidRPr="00D72983">
        <w:rPr>
          <w:b/>
          <w:bCs/>
        </w:rPr>
        <w:t xml:space="preserve">Figure </w:t>
      </w:r>
      <w:r w:rsidRPr="00D72983">
        <w:rPr>
          <w:rFonts w:hint="eastAsia"/>
          <w:b/>
          <w:bCs/>
        </w:rPr>
        <w:t>S2</w:t>
      </w:r>
      <w:r w:rsidRPr="00D72983">
        <w:rPr>
          <w:b/>
          <w:bCs/>
        </w:rPr>
        <w:t>.</w:t>
      </w:r>
      <w:r w:rsidRPr="00D72983">
        <w:t xml:space="preserve"> Transfer characteristics (I</w:t>
      </w:r>
      <w:r w:rsidRPr="00D72983">
        <w:rPr>
          <w:vertAlign w:val="subscript"/>
        </w:rPr>
        <w:t>D</w:t>
      </w:r>
      <w:r w:rsidRPr="00D72983">
        <w:t>-V</w:t>
      </w:r>
      <w:r w:rsidRPr="00D72983">
        <w:rPr>
          <w:vertAlign w:val="subscript"/>
        </w:rPr>
        <w:t>G</w:t>
      </w:r>
      <w:r w:rsidRPr="00D72983">
        <w:t>) of IGZO thin-film phototransistors fabricated under different sputtering powers (30 W, 50 W, 70 W, and 100 W), measured at a drain voltage of V</w:t>
      </w:r>
      <w:r w:rsidRPr="00D72983">
        <w:rPr>
          <w:vertAlign w:val="subscript"/>
        </w:rPr>
        <w:t>D</w:t>
      </w:r>
      <w:r>
        <w:rPr>
          <w:rFonts w:hint="eastAsia"/>
        </w:rPr>
        <w:t xml:space="preserve"> </w:t>
      </w:r>
      <w:r w:rsidRPr="00D72983">
        <w:t>= 1 V.</w:t>
      </w:r>
    </w:p>
    <w:p w14:paraId="7EE784A2" w14:textId="5A4F84AA" w:rsidR="00E90F6D" w:rsidRDefault="00037632" w:rsidP="00C82C39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172BEF0B" wp14:editId="2BA08B73">
            <wp:extent cx="4730060" cy="5930387"/>
            <wp:effectExtent l="0" t="0" r="0" b="0"/>
            <wp:docPr id="32356482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566" cy="595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C469A" w14:textId="282D415A" w:rsidR="00C82C39" w:rsidRDefault="00C82C39" w:rsidP="00037632">
      <w:r w:rsidRPr="00C34351">
        <w:rPr>
          <w:b/>
          <w:bCs/>
        </w:rPr>
        <w:t>Figure S</w:t>
      </w:r>
      <w:r w:rsidR="005E5781">
        <w:rPr>
          <w:rFonts w:hint="eastAsia"/>
          <w:b/>
          <w:bCs/>
        </w:rPr>
        <w:t>3</w:t>
      </w:r>
      <w:r w:rsidRPr="00C34351">
        <w:rPr>
          <w:b/>
          <w:bCs/>
        </w:rPr>
        <w:t>.</w:t>
      </w:r>
      <w:r w:rsidRPr="00C34351">
        <w:rPr>
          <w:rFonts w:hint="eastAsia"/>
        </w:rPr>
        <w:t xml:space="preserve"> </w:t>
      </w:r>
      <w:r w:rsidRPr="00C34351">
        <w:rPr>
          <w:rFonts w:cs="Times New Roman"/>
        </w:rPr>
        <w:t>Device structures and transfer characteristics (I</w:t>
      </w:r>
      <w:r w:rsidRPr="00C34351">
        <w:rPr>
          <w:rFonts w:cs="Times New Roman"/>
          <w:vertAlign w:val="subscript"/>
        </w:rPr>
        <w:t>D</w:t>
      </w:r>
      <w:r w:rsidRPr="00C34351">
        <w:rPr>
          <w:rFonts w:cs="Times New Roman"/>
        </w:rPr>
        <w:t>–V</w:t>
      </w:r>
      <w:r w:rsidRPr="00C34351">
        <w:rPr>
          <w:rFonts w:cs="Times New Roman"/>
          <w:vertAlign w:val="subscript"/>
        </w:rPr>
        <w:t>G</w:t>
      </w:r>
      <w:r w:rsidRPr="00C34351">
        <w:rPr>
          <w:rFonts w:cs="Times New Roman"/>
        </w:rPr>
        <w:t xml:space="preserve">) of two IGZO </w:t>
      </w:r>
      <w:r w:rsidR="003648B8">
        <w:rPr>
          <w:rFonts w:cs="Times New Roman"/>
        </w:rPr>
        <w:t>TFPT</w:t>
      </w:r>
      <w:r w:rsidRPr="00C34351">
        <w:rPr>
          <w:rFonts w:cs="Times New Roman"/>
        </w:rPr>
        <w:t>s with distinct threshold voltages. (a) The IGZO-</w:t>
      </w:r>
      <w:proofErr w:type="spellStart"/>
      <w:proofErr w:type="gramStart"/>
      <w:r w:rsidRPr="00C34351">
        <w:rPr>
          <w:rFonts w:cs="Times New Roman"/>
        </w:rPr>
        <w:t>V</w:t>
      </w:r>
      <w:r w:rsidRPr="00C34351">
        <w:rPr>
          <w:rFonts w:cs="Times New Roman" w:hint="eastAsia"/>
          <w:vertAlign w:val="subscript"/>
        </w:rPr>
        <w:t>on,o</w:t>
      </w:r>
      <w:proofErr w:type="spellEnd"/>
      <w:proofErr w:type="gramEnd"/>
      <w:r w:rsidRPr="00C34351">
        <w:rPr>
          <w:rFonts w:cs="Times New Roman"/>
        </w:rPr>
        <w:t xml:space="preserve"> </w:t>
      </w:r>
      <w:r w:rsidR="003648B8">
        <w:rPr>
          <w:rFonts w:cs="Times New Roman"/>
        </w:rPr>
        <w:t>TFPT</w:t>
      </w:r>
      <w:r w:rsidRPr="00C34351">
        <w:rPr>
          <w:rFonts w:cs="Times New Roman"/>
        </w:rPr>
        <w:t xml:space="preserve"> exhibits a </w:t>
      </w:r>
      <w:r w:rsidRPr="00C34351">
        <w:rPr>
          <w:rFonts w:cs="Times New Roman" w:hint="eastAsia"/>
        </w:rPr>
        <w:t>positive</w:t>
      </w:r>
      <w:r w:rsidRPr="00C34351">
        <w:rPr>
          <w:rFonts w:cs="Times New Roman"/>
        </w:rPr>
        <w:t xml:space="preserve"> threshold voltage (V</w:t>
      </w:r>
      <w:r w:rsidRPr="00C34351">
        <w:rPr>
          <w:rFonts w:cs="Times New Roman" w:hint="eastAsia"/>
          <w:vertAlign w:val="subscript"/>
        </w:rPr>
        <w:t>th</w:t>
      </w:r>
      <w:r w:rsidRPr="00C34351">
        <w:rPr>
          <w:rFonts w:cs="Times New Roman"/>
        </w:rPr>
        <w:t>)</w:t>
      </w:r>
      <w:r w:rsidR="002675C3" w:rsidRPr="00F6636B">
        <w:rPr>
          <w:rFonts w:cs="Times New Roman"/>
          <w:color w:val="000000" w:themeColor="text1"/>
        </w:rPr>
        <w:t>, corresponding to enhancement-mode behavior</w:t>
      </w:r>
      <w:r w:rsidRPr="00F6636B">
        <w:rPr>
          <w:rFonts w:cs="Times New Roman"/>
          <w:color w:val="000000" w:themeColor="text1"/>
        </w:rPr>
        <w:t>.</w:t>
      </w:r>
      <w:r w:rsidRPr="00C34351">
        <w:rPr>
          <w:rFonts w:cs="Times New Roman"/>
        </w:rPr>
        <w:t xml:space="preserve"> (b) The IGZO-</w:t>
      </w:r>
      <w:proofErr w:type="spellStart"/>
      <w:proofErr w:type="gramStart"/>
      <w:r w:rsidRPr="00C34351">
        <w:rPr>
          <w:rFonts w:cs="Times New Roman"/>
        </w:rPr>
        <w:t>V</w:t>
      </w:r>
      <w:r w:rsidRPr="00C34351">
        <w:rPr>
          <w:rFonts w:cs="Times New Roman" w:hint="eastAsia"/>
          <w:vertAlign w:val="subscript"/>
        </w:rPr>
        <w:t>on,shift</w:t>
      </w:r>
      <w:proofErr w:type="spellEnd"/>
      <w:proofErr w:type="gramEnd"/>
      <w:r w:rsidRPr="00C34351">
        <w:rPr>
          <w:rFonts w:cs="Times New Roman"/>
        </w:rPr>
        <w:t xml:space="preserve"> </w:t>
      </w:r>
      <w:r w:rsidR="003648B8">
        <w:rPr>
          <w:rFonts w:cs="Times New Roman"/>
        </w:rPr>
        <w:t>TFPT</w:t>
      </w:r>
      <w:r w:rsidRPr="00C34351">
        <w:rPr>
          <w:rFonts w:cs="Times New Roman"/>
        </w:rPr>
        <w:t xml:space="preserve"> shows a negative V</w:t>
      </w:r>
      <w:r w:rsidRPr="00C930DC">
        <w:rPr>
          <w:rFonts w:cs="Times New Roman" w:hint="eastAsia"/>
          <w:vertAlign w:val="subscript"/>
        </w:rPr>
        <w:t>th</w:t>
      </w:r>
      <w:r w:rsidR="008C78C6" w:rsidRPr="00F6636B">
        <w:rPr>
          <w:rFonts w:cs="Times New Roman"/>
          <w:color w:val="000000" w:themeColor="text1"/>
        </w:rPr>
        <w:t>, indicative of depletion-mode operation.</w:t>
      </w:r>
      <w:r w:rsidRPr="00C34351">
        <w:rPr>
          <w:rFonts w:cs="Times New Roman"/>
        </w:rPr>
        <w:t xml:space="preserve"> The subthreshold swing (S.S.) is also degraded in the latter, suggesting increased </w:t>
      </w:r>
      <w:r w:rsidR="00F6636B">
        <w:rPr>
          <w:rFonts w:cs="Times New Roman" w:hint="eastAsia"/>
        </w:rPr>
        <w:t>defect</w:t>
      </w:r>
      <w:r w:rsidRPr="00C34351">
        <w:rPr>
          <w:rFonts w:cs="Times New Roman"/>
        </w:rPr>
        <w:t xml:space="preserve"> density</w:t>
      </w:r>
      <w:r w:rsidR="0029528F">
        <w:rPr>
          <w:rFonts w:cs="Times New Roman"/>
        </w:rPr>
        <w:fldChar w:fldCharType="begin">
          <w:fldData xml:space="preserve">PEVuZE5vdGU+PENpdGU+PEF1dGhvcj5YdTwvQXV0aG9yPjxZZWFyPjIwMTQ8L1llYXI+PFJlY051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</w:fldData>
        </w:fldChar>
      </w:r>
      <w:r w:rsidR="00B3375C">
        <w:rPr>
          <w:rFonts w:cs="Times New Roman"/>
        </w:rPr>
        <w:instrText xml:space="preserve"> ADDIN EN.CITE </w:instrText>
      </w:r>
      <w:r w:rsidR="00B3375C">
        <w:rPr>
          <w:rFonts w:cs="Times New Roman"/>
        </w:rPr>
        <w:fldChar w:fldCharType="begin">
          <w:fldData xml:space="preserve">PEVuZE5vdGU+PENpdGU+PEF1dGhvcj5YdTwvQXV0aG9yPjxZZWFyPjIwMTQ8L1llYXI+PFJlY051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</w:fldData>
        </w:fldChar>
      </w:r>
      <w:r w:rsidR="00B3375C">
        <w:rPr>
          <w:rFonts w:cs="Times New Roman"/>
        </w:rPr>
        <w:instrText xml:space="preserve"> ADDIN EN.CITE.DATA </w:instrText>
      </w:r>
      <w:r w:rsidR="00B3375C">
        <w:rPr>
          <w:rFonts w:cs="Times New Roman"/>
        </w:rPr>
      </w:r>
      <w:r w:rsidR="00B3375C">
        <w:rPr>
          <w:rFonts w:cs="Times New Roman"/>
        </w:rPr>
        <w:fldChar w:fldCharType="end"/>
      </w:r>
      <w:r w:rsidR="0029528F">
        <w:rPr>
          <w:rFonts w:cs="Times New Roman"/>
        </w:rPr>
      </w:r>
      <w:r w:rsidR="0029528F">
        <w:rPr>
          <w:rFonts w:cs="Times New Roman"/>
        </w:rPr>
        <w:fldChar w:fldCharType="separate"/>
      </w:r>
      <w:r w:rsidR="00B3375C" w:rsidRPr="00B3375C">
        <w:rPr>
          <w:rFonts w:cs="Times New Roman"/>
          <w:noProof/>
          <w:vertAlign w:val="superscript"/>
        </w:rPr>
        <w:t>1, 2</w:t>
      </w:r>
      <w:r w:rsidR="0029528F">
        <w:rPr>
          <w:rFonts w:cs="Times New Roman"/>
        </w:rPr>
        <w:fldChar w:fldCharType="end"/>
      </w:r>
      <w:r w:rsidRPr="00C34351">
        <w:rPr>
          <w:rFonts w:cs="Times New Roman"/>
        </w:rPr>
        <w:t>. These differences enable complementary functions in ternary logic circuits.</w:t>
      </w:r>
    </w:p>
    <w:p w14:paraId="4F897B12" w14:textId="79F0D9AF" w:rsidR="00C44A16" w:rsidRDefault="00672F77" w:rsidP="00C44A16">
      <w:pPr>
        <w:widowControl/>
        <w:spacing w:before="0" w:beforeAutospacing="0" w:after="0" w:afterAutospacing="0" w:line="240" w:lineRule="auto"/>
        <w:jc w:val="left"/>
        <w:rPr>
          <w:b/>
          <w:bCs/>
        </w:rPr>
      </w:pPr>
      <w:r w:rsidRPr="00672F77">
        <w:rPr>
          <w:b/>
          <w:bCs/>
          <w:noProof/>
        </w:rPr>
        <w:lastRenderedPageBreak/>
        <w:drawing>
          <wp:inline distT="0" distB="0" distL="0" distR="0" wp14:anchorId="27DC16CC" wp14:editId="347D0EFF">
            <wp:extent cx="5274310" cy="4119880"/>
            <wp:effectExtent l="0" t="0" r="0" b="0"/>
            <wp:docPr id="3" name="圖片 2" descr="一張含有 文字, 螢幕擷取畫面, 圖表, 行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E4503844-9242-31F8-CEC9-00BA4E3FE3B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圖片 2" descr="一張含有 文字, 螢幕擷取畫面, 圖表, 行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E4503844-9242-31F8-CEC9-00BA4E3FE3B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1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6348D" w14:textId="7D2A248A" w:rsidR="00C44A16" w:rsidRPr="00965C1C" w:rsidRDefault="00C44A16" w:rsidP="001C7F0B">
      <w:pPr>
        <w:widowControl/>
        <w:spacing w:before="0" w:beforeAutospacing="0" w:after="0" w:afterAutospacing="0"/>
        <w:jc w:val="left"/>
        <w:rPr>
          <w:b/>
          <w:bCs/>
        </w:rPr>
      </w:pPr>
      <w:r w:rsidRPr="001360CC">
        <w:rPr>
          <w:b/>
          <w:bCs/>
        </w:rPr>
        <w:t>Figure S</w:t>
      </w:r>
      <w:r w:rsidR="00965C1C">
        <w:rPr>
          <w:rFonts w:hint="eastAsia"/>
          <w:b/>
          <w:bCs/>
        </w:rPr>
        <w:t>4</w:t>
      </w:r>
      <w:r w:rsidRPr="001360CC">
        <w:rPr>
          <w:b/>
          <w:bCs/>
        </w:rPr>
        <w:t>.</w:t>
      </w:r>
      <w:r w:rsidRPr="003B7800">
        <w:t xml:space="preserve"> </w:t>
      </w:r>
      <w:bookmarkStart w:id="0" w:name="_Hlk206276012"/>
      <w:r w:rsidRPr="00500B51">
        <w:t>UV-</w:t>
      </w:r>
      <w:proofErr w:type="gramStart"/>
      <w:r w:rsidRPr="00500B51">
        <w:t>Vis</w:t>
      </w:r>
      <w:proofErr w:type="gramEnd"/>
      <w:r w:rsidRPr="00500B51">
        <w:t xml:space="preserve"> transmittance (T%) and absorbance (Abs.) spectra of</w:t>
      </w:r>
      <w:r>
        <w:rPr>
          <w:rFonts w:hint="eastAsia"/>
        </w:rPr>
        <w:t xml:space="preserve"> (a) </w:t>
      </w:r>
      <w:r w:rsidR="00672F77">
        <w:rPr>
          <w:rFonts w:hint="eastAsia"/>
        </w:rPr>
        <w:t>IGZO-</w:t>
      </w:r>
      <w:proofErr w:type="spellStart"/>
      <w:proofErr w:type="gramStart"/>
      <w:r w:rsidR="00672F77">
        <w:rPr>
          <w:rFonts w:hint="eastAsia"/>
        </w:rPr>
        <w:t>V</w:t>
      </w:r>
      <w:r w:rsidR="00672F77" w:rsidRPr="00672F77">
        <w:rPr>
          <w:rFonts w:hint="eastAsia"/>
          <w:vertAlign w:val="subscript"/>
        </w:rPr>
        <w:t>on,o</w:t>
      </w:r>
      <w:proofErr w:type="spellEnd"/>
      <w:proofErr w:type="gramEnd"/>
      <w:r>
        <w:rPr>
          <w:rFonts w:hint="eastAsia"/>
        </w:rPr>
        <w:t xml:space="preserve"> and (b) </w:t>
      </w:r>
      <w:r w:rsidR="00672F77">
        <w:rPr>
          <w:rFonts w:hint="eastAsia"/>
        </w:rPr>
        <w:t>IGZO-</w:t>
      </w:r>
      <w:proofErr w:type="spellStart"/>
      <w:proofErr w:type="gramStart"/>
      <w:r w:rsidR="00672F77">
        <w:rPr>
          <w:rFonts w:hint="eastAsia"/>
        </w:rPr>
        <w:t>V</w:t>
      </w:r>
      <w:r w:rsidR="00672F77" w:rsidRPr="00672F77">
        <w:rPr>
          <w:rFonts w:hint="eastAsia"/>
          <w:vertAlign w:val="subscript"/>
        </w:rPr>
        <w:t>on,</w:t>
      </w:r>
      <w:r w:rsidR="00672F77">
        <w:rPr>
          <w:rFonts w:hint="eastAsia"/>
          <w:vertAlign w:val="subscript"/>
        </w:rPr>
        <w:t>shift</w:t>
      </w:r>
      <w:proofErr w:type="spellEnd"/>
      <w:proofErr w:type="gramEnd"/>
      <w:r>
        <w:rPr>
          <w:rFonts w:hint="eastAsia"/>
        </w:rPr>
        <w:t xml:space="preserve">. </w:t>
      </w:r>
      <w:bookmarkEnd w:id="0"/>
      <w:proofErr w:type="spellStart"/>
      <w:r w:rsidRPr="00500B51">
        <w:t>Tauc</w:t>
      </w:r>
      <w:proofErr w:type="spellEnd"/>
      <w:r w:rsidRPr="00500B51">
        <w:t xml:space="preserve"> plot </w:t>
      </w:r>
      <w:r>
        <w:rPr>
          <w:rFonts w:hint="eastAsia"/>
        </w:rPr>
        <w:t xml:space="preserve">method </w:t>
      </w:r>
      <w:r w:rsidRPr="00500B51">
        <w:t xml:space="preserve">of the </w:t>
      </w:r>
      <w:r>
        <w:rPr>
          <w:rFonts w:hint="eastAsia"/>
        </w:rPr>
        <w:t xml:space="preserve">(c) </w:t>
      </w:r>
      <w:r w:rsidR="00672F77">
        <w:rPr>
          <w:rFonts w:hint="eastAsia"/>
        </w:rPr>
        <w:t>IGZO-</w:t>
      </w:r>
      <w:proofErr w:type="spellStart"/>
      <w:proofErr w:type="gramStart"/>
      <w:r w:rsidR="00672F77">
        <w:rPr>
          <w:rFonts w:hint="eastAsia"/>
        </w:rPr>
        <w:t>V</w:t>
      </w:r>
      <w:r w:rsidR="00672F77" w:rsidRPr="00672F77">
        <w:rPr>
          <w:rFonts w:hint="eastAsia"/>
          <w:vertAlign w:val="subscript"/>
        </w:rPr>
        <w:t>on,o</w:t>
      </w:r>
      <w:proofErr w:type="spellEnd"/>
      <w:proofErr w:type="gramEnd"/>
      <w:r w:rsidRPr="00500B51">
        <w:t xml:space="preserve"> thin film for optical band gap (E</w:t>
      </w:r>
      <w:r w:rsidRPr="007A660D">
        <w:rPr>
          <w:vertAlign w:val="subscript"/>
        </w:rPr>
        <w:t>g</w:t>
      </w:r>
      <w:r w:rsidRPr="00500B51">
        <w:t>) estimation (~3.6 eV)</w:t>
      </w:r>
      <w:r>
        <w:rPr>
          <w:rFonts w:hint="eastAsia"/>
        </w:rPr>
        <w:t xml:space="preserve"> and (d) </w:t>
      </w:r>
      <w:r w:rsidR="00672F77">
        <w:rPr>
          <w:rFonts w:hint="eastAsia"/>
        </w:rPr>
        <w:t>IGZO-</w:t>
      </w:r>
      <w:proofErr w:type="spellStart"/>
      <w:proofErr w:type="gramStart"/>
      <w:r w:rsidR="00672F77">
        <w:rPr>
          <w:rFonts w:hint="eastAsia"/>
        </w:rPr>
        <w:t>V</w:t>
      </w:r>
      <w:r w:rsidR="00672F77" w:rsidRPr="00672F77">
        <w:rPr>
          <w:rFonts w:hint="eastAsia"/>
          <w:vertAlign w:val="subscript"/>
        </w:rPr>
        <w:t>on,</w:t>
      </w:r>
      <w:r w:rsidR="00672F77">
        <w:rPr>
          <w:rFonts w:hint="eastAsia"/>
          <w:vertAlign w:val="subscript"/>
        </w:rPr>
        <w:t>shift</w:t>
      </w:r>
      <w:proofErr w:type="spellEnd"/>
      <w:proofErr w:type="gramEnd"/>
      <w:r w:rsidRPr="00500B51">
        <w:t xml:space="preserve"> thin film for optical band gap (E</w:t>
      </w:r>
      <w:r w:rsidRPr="007A660D">
        <w:rPr>
          <w:vertAlign w:val="subscript"/>
        </w:rPr>
        <w:t>g</w:t>
      </w:r>
      <w:r w:rsidRPr="00500B51">
        <w:t xml:space="preserve">) estimation (~3.7 eV). </w:t>
      </w:r>
    </w:p>
    <w:p w14:paraId="7618E390" w14:textId="340822D9" w:rsidR="00263E11" w:rsidRDefault="00C44A16" w:rsidP="00C44A16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09F09577" w14:textId="1A80D691" w:rsidR="00C44A16" w:rsidRDefault="00103B5D" w:rsidP="00C44A16">
      <w:pPr>
        <w:widowControl/>
        <w:spacing w:before="0" w:beforeAutospacing="0" w:after="0" w:afterAutospacing="0" w:line="240" w:lineRule="auto"/>
        <w:jc w:val="center"/>
      </w:pPr>
      <w:r w:rsidRPr="00103B5D">
        <w:rPr>
          <w:noProof/>
        </w:rPr>
        <w:lastRenderedPageBreak/>
        <w:drawing>
          <wp:inline distT="0" distB="0" distL="0" distR="0" wp14:anchorId="5BB444BA" wp14:editId="3CD7D90B">
            <wp:extent cx="5274310" cy="6685915"/>
            <wp:effectExtent l="0" t="0" r="0" b="0"/>
            <wp:docPr id="7" name="圖片 6" descr="一張含有 螢幕擷取畫面, 圖表, 文字, 圖形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7DFA5453-7048-E021-CA9B-AA3ADCCEF71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6" descr="一張含有 螢幕擷取畫面, 圖表, 文字, 圖形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7DFA5453-7048-E021-CA9B-AA3ADCCEF71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8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51907" w14:textId="0A84223B" w:rsidR="00B14E2F" w:rsidRPr="00C82C39" w:rsidRDefault="00C44A16" w:rsidP="004E5960">
      <w:pPr>
        <w:widowControl/>
        <w:spacing w:before="0" w:beforeAutospacing="0" w:after="0" w:afterAutospacing="0"/>
        <w:jc w:val="left"/>
      </w:pPr>
      <w:r w:rsidRPr="001360CC">
        <w:rPr>
          <w:b/>
          <w:bCs/>
        </w:rPr>
        <w:t>Figure S</w:t>
      </w:r>
      <w:r w:rsidR="00057BF7">
        <w:rPr>
          <w:rFonts w:hint="eastAsia"/>
          <w:b/>
          <w:bCs/>
        </w:rPr>
        <w:t>5</w:t>
      </w:r>
      <w:r w:rsidRPr="001360CC">
        <w:rPr>
          <w:b/>
          <w:bCs/>
        </w:rPr>
        <w:t>.</w:t>
      </w:r>
      <w:r>
        <w:rPr>
          <w:rFonts w:hint="eastAsia"/>
        </w:rPr>
        <w:t xml:space="preserve"> </w:t>
      </w:r>
      <w:bookmarkStart w:id="1" w:name="_Hlk206276045"/>
      <w:r w:rsidRPr="003B7800">
        <w:t xml:space="preserve">UPS spectra of IGZO films with (a) </w:t>
      </w:r>
      <w:r w:rsidR="00103B5D">
        <w:rPr>
          <w:rFonts w:hint="eastAsia"/>
        </w:rPr>
        <w:t>IGZO-</w:t>
      </w:r>
      <w:proofErr w:type="spellStart"/>
      <w:proofErr w:type="gramStart"/>
      <w:r w:rsidR="00103B5D">
        <w:rPr>
          <w:rFonts w:hint="eastAsia"/>
        </w:rPr>
        <w:t>V</w:t>
      </w:r>
      <w:r w:rsidR="00103B5D" w:rsidRPr="00672F77">
        <w:rPr>
          <w:rFonts w:hint="eastAsia"/>
          <w:vertAlign w:val="subscript"/>
        </w:rPr>
        <w:t>on,o</w:t>
      </w:r>
      <w:proofErr w:type="spellEnd"/>
      <w:proofErr w:type="gramEnd"/>
      <w:r w:rsidRPr="003B7800">
        <w:t xml:space="preserve"> and (b) </w:t>
      </w:r>
      <w:r w:rsidR="00103B5D">
        <w:rPr>
          <w:rFonts w:hint="eastAsia"/>
        </w:rPr>
        <w:t>IGZO-</w:t>
      </w:r>
      <w:proofErr w:type="spellStart"/>
      <w:proofErr w:type="gramStart"/>
      <w:r w:rsidR="00103B5D">
        <w:rPr>
          <w:rFonts w:hint="eastAsia"/>
        </w:rPr>
        <w:t>V</w:t>
      </w:r>
      <w:r w:rsidR="00103B5D" w:rsidRPr="00672F77">
        <w:rPr>
          <w:rFonts w:hint="eastAsia"/>
          <w:vertAlign w:val="subscript"/>
        </w:rPr>
        <w:t>on,</w:t>
      </w:r>
      <w:r w:rsidR="00103B5D">
        <w:rPr>
          <w:rFonts w:hint="eastAsia"/>
          <w:vertAlign w:val="subscript"/>
        </w:rPr>
        <w:t>shift</w:t>
      </w:r>
      <w:proofErr w:type="spellEnd"/>
      <w:proofErr w:type="gramEnd"/>
      <w:r w:rsidRPr="003B7800">
        <w:t xml:space="preserve">. </w:t>
      </w:r>
      <w:bookmarkEnd w:id="1"/>
      <w:r w:rsidRPr="003B7800">
        <w:t>The secondary electron cut-off (left) and valence band maximum (VBM, right) regions are shown to evaluate the electronic structure.</w:t>
      </w:r>
      <w:r w:rsidR="00B14E2F" w:rsidRPr="00F24B39">
        <w:rPr>
          <w:rFonts w:cs="Times New Roman"/>
        </w:rPr>
        <w:br w:type="page"/>
      </w:r>
    </w:p>
    <w:p w14:paraId="2C0A3258" w14:textId="77777777" w:rsidR="00C44A16" w:rsidRPr="00C44A16" w:rsidRDefault="00C44A16" w:rsidP="00C44A16">
      <w:pPr>
        <w:sectPr w:rsidR="00C44A16" w:rsidRPr="00C44A16" w:rsidSect="00263E11">
          <w:footerReference w:type="default" r:id="rId14"/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14:paraId="020DD669" w14:textId="3500AF1B" w:rsidR="00263E11" w:rsidRDefault="00E75A73" w:rsidP="00E75A73">
      <w:pPr>
        <w:jc w:val="center"/>
      </w:pPr>
      <w:r w:rsidRPr="00E75A73">
        <w:rPr>
          <w:noProof/>
        </w:rPr>
        <w:lastRenderedPageBreak/>
        <w:drawing>
          <wp:inline distT="0" distB="0" distL="0" distR="0" wp14:anchorId="764A8096" wp14:editId="1B9E0149">
            <wp:extent cx="5469054" cy="4297680"/>
            <wp:effectExtent l="0" t="0" r="0" b="0"/>
            <wp:docPr id="2" name="圖片 1" descr="一張含有 螢幕擷取畫面, 正方形, 鮮豔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7846F700-F6D0-1D28-35FF-E8A60C3D96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 descr="一張含有 螢幕擷取畫面, 正方形, 鮮豔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7846F700-F6D0-1D28-35FF-E8A60C3D96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07835" cy="432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328FE" w14:textId="66F2B8E8" w:rsidR="00E75A73" w:rsidRDefault="00263E11" w:rsidP="000E5887">
      <w:r w:rsidRPr="001360CC">
        <w:rPr>
          <w:b/>
          <w:bCs/>
        </w:rPr>
        <w:t>Figure S</w:t>
      </w:r>
      <w:r w:rsidR="00057BF7">
        <w:rPr>
          <w:rFonts w:hint="eastAsia"/>
          <w:b/>
          <w:bCs/>
        </w:rPr>
        <w:t>6</w:t>
      </w:r>
      <w:r w:rsidRPr="001360CC">
        <w:rPr>
          <w:b/>
          <w:bCs/>
        </w:rPr>
        <w:t>.</w:t>
      </w:r>
      <w:r>
        <w:rPr>
          <w:rFonts w:hint="eastAsia"/>
        </w:rPr>
        <w:t xml:space="preserve"> </w:t>
      </w:r>
      <w:bookmarkStart w:id="2" w:name="_Hlk206276065"/>
      <w:r w:rsidR="00151F8D">
        <w:rPr>
          <w:rFonts w:hint="eastAsia"/>
        </w:rPr>
        <w:t xml:space="preserve">The IGZO </w:t>
      </w:r>
      <w:r w:rsidR="005F2292">
        <w:rPr>
          <w:rFonts w:hint="eastAsia"/>
        </w:rPr>
        <w:t xml:space="preserve">parallel </w:t>
      </w:r>
      <w:r w:rsidR="003648B8">
        <w:rPr>
          <w:rFonts w:hint="eastAsia"/>
        </w:rPr>
        <w:t>TFPT</w:t>
      </w:r>
      <w:r w:rsidR="00151F8D">
        <w:rPr>
          <w:rFonts w:hint="eastAsia"/>
        </w:rPr>
        <w:t>s c</w:t>
      </w:r>
      <w:r w:rsidRPr="00ED134D">
        <w:t xml:space="preserve">ycle-to-cycle variation in </w:t>
      </w:r>
      <w:r w:rsidR="009A7783">
        <w:rPr>
          <w:rFonts w:hint="eastAsia"/>
        </w:rPr>
        <w:t>t</w:t>
      </w:r>
      <w:r w:rsidR="00090E0E" w:rsidRPr="00090E0E">
        <w:t xml:space="preserve">ransfer </w:t>
      </w:r>
      <w:r w:rsidR="009A7783">
        <w:rPr>
          <w:rFonts w:hint="eastAsia"/>
        </w:rPr>
        <w:t>c</w:t>
      </w:r>
      <w:r w:rsidR="00090E0E" w:rsidRPr="00090E0E">
        <w:t xml:space="preserve">haracteristics </w:t>
      </w:r>
      <w:r w:rsidR="009A7783">
        <w:rPr>
          <w:rFonts w:hint="eastAsia"/>
        </w:rPr>
        <w:t>c</w:t>
      </w:r>
      <w:r w:rsidR="00090E0E" w:rsidRPr="00090E0E">
        <w:t>urve (I</w:t>
      </w:r>
      <w:r w:rsidR="00090E0E" w:rsidRPr="00090E0E">
        <w:rPr>
          <w:vertAlign w:val="subscript"/>
        </w:rPr>
        <w:t>D</w:t>
      </w:r>
      <w:r w:rsidR="00090E0E" w:rsidRPr="00090E0E">
        <w:t>-V</w:t>
      </w:r>
      <w:r w:rsidR="00090E0E" w:rsidRPr="00090E0E">
        <w:rPr>
          <w:vertAlign w:val="subscript"/>
        </w:rPr>
        <w:t>G</w:t>
      </w:r>
      <w:r w:rsidR="00090E0E">
        <w:rPr>
          <w:rFonts w:hint="eastAsia"/>
        </w:rPr>
        <w:t>) under</w:t>
      </w:r>
      <w:r w:rsidR="00090E0E" w:rsidRPr="0078641B">
        <w:rPr>
          <w:rFonts w:hint="eastAsia"/>
        </w:rPr>
        <w:t xml:space="preserve"> </w:t>
      </w:r>
      <w:r w:rsidRPr="0078641B">
        <w:rPr>
          <w:rFonts w:hint="eastAsia"/>
        </w:rPr>
        <w:t>V</w:t>
      </w:r>
      <w:r w:rsidRPr="0041116F">
        <w:rPr>
          <w:rFonts w:hint="eastAsia"/>
          <w:vertAlign w:val="subscript"/>
        </w:rPr>
        <w:t>D</w:t>
      </w:r>
      <w:r w:rsidRPr="0078641B">
        <w:rPr>
          <w:rFonts w:hint="eastAsia"/>
        </w:rPr>
        <w:t>=1 V</w:t>
      </w:r>
      <w:bookmarkEnd w:id="2"/>
      <w:r w:rsidRPr="0078641B">
        <w:t>.</w:t>
      </w:r>
      <w:r w:rsidR="006A0EBD">
        <w:rPr>
          <w:rFonts w:hint="eastAsia"/>
        </w:rPr>
        <w:t xml:space="preserve"> </w:t>
      </w:r>
      <w:r w:rsidR="009A7783">
        <w:rPr>
          <w:rFonts w:hint="eastAsia"/>
        </w:rPr>
        <w:t>T</w:t>
      </w:r>
      <w:r w:rsidR="006A0EBD">
        <w:rPr>
          <w:rFonts w:hint="eastAsia"/>
        </w:rPr>
        <w:t>he grey curve represents leak current (I</w:t>
      </w:r>
      <w:r w:rsidR="006A0EBD" w:rsidRPr="006A0EBD">
        <w:rPr>
          <w:rFonts w:hint="eastAsia"/>
          <w:vertAlign w:val="subscript"/>
        </w:rPr>
        <w:t>G</w:t>
      </w:r>
      <w:r w:rsidR="006A0EBD">
        <w:rPr>
          <w:rFonts w:hint="eastAsia"/>
        </w:rPr>
        <w:t>).</w:t>
      </w:r>
    </w:p>
    <w:p w14:paraId="01A79B5B" w14:textId="06A4B885" w:rsidR="00742DE9" w:rsidRDefault="00E75A73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7ACE03BE" w14:textId="77777777" w:rsidR="00372BCB" w:rsidRDefault="00372BCB" w:rsidP="00372BCB">
      <w:pPr>
        <w:widowControl/>
        <w:spacing w:before="0" w:beforeAutospacing="0" w:after="0" w:afterAutospacing="0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7B0A2756" wp14:editId="5A1626E7">
            <wp:extent cx="5623133" cy="6316220"/>
            <wp:effectExtent l="0" t="0" r="0" b="0"/>
            <wp:docPr id="29702970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391" cy="63367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74A7BB" w14:textId="033E3669" w:rsidR="00E54361" w:rsidRDefault="00372BCB" w:rsidP="007145FD">
      <w:r w:rsidRPr="001360CC">
        <w:rPr>
          <w:b/>
          <w:bCs/>
        </w:rPr>
        <w:t>Figure S</w:t>
      </w:r>
      <w:r w:rsidR="00057BF7">
        <w:rPr>
          <w:rFonts w:hint="eastAsia"/>
          <w:b/>
          <w:bCs/>
        </w:rPr>
        <w:t>7</w:t>
      </w:r>
      <w:r w:rsidRPr="001360CC">
        <w:rPr>
          <w:b/>
          <w:bCs/>
        </w:rPr>
        <w:t>.</w:t>
      </w:r>
      <w:r>
        <w:rPr>
          <w:rFonts w:hint="eastAsia"/>
        </w:rPr>
        <w:t xml:space="preserve"> </w:t>
      </w:r>
      <w:bookmarkStart w:id="3" w:name="_Hlk206276101"/>
      <w:r w:rsidR="00151F8D">
        <w:rPr>
          <w:rFonts w:hint="eastAsia"/>
        </w:rPr>
        <w:t xml:space="preserve">The </w:t>
      </w:r>
      <w:r w:rsidR="00151F8D">
        <w:rPr>
          <w:rFonts w:cs="Times New Roman" w:hint="eastAsia"/>
          <w:color w:val="000000" w:themeColor="text1"/>
          <w14:ligatures w14:val="none"/>
        </w:rPr>
        <w:t>IGZO</w:t>
      </w:r>
      <w:r w:rsidR="005F2292" w:rsidRPr="005F2292">
        <w:rPr>
          <w:rFonts w:cs="Times New Roman" w:hint="eastAsia"/>
          <w:color w:val="000000" w:themeColor="text1"/>
          <w14:ligatures w14:val="none"/>
        </w:rPr>
        <w:t xml:space="preserve"> </w:t>
      </w:r>
      <w:r w:rsidR="005F2292">
        <w:rPr>
          <w:rFonts w:cs="Times New Roman" w:hint="eastAsia"/>
          <w:color w:val="000000" w:themeColor="text1"/>
          <w14:ligatures w14:val="none"/>
        </w:rPr>
        <w:t>parallel</w:t>
      </w:r>
      <w:r w:rsidR="00151F8D">
        <w:rPr>
          <w:rFonts w:cs="Times New Roman" w:hint="eastAsia"/>
          <w:color w:val="000000" w:themeColor="text1"/>
          <w14:ligatures w14:val="none"/>
        </w:rPr>
        <w:t xml:space="preserve"> </w:t>
      </w:r>
      <w:r w:rsidR="003648B8">
        <w:rPr>
          <w:rFonts w:cs="Times New Roman" w:hint="eastAsia"/>
          <w:color w:val="000000" w:themeColor="text1"/>
          <w14:ligatures w14:val="none"/>
        </w:rPr>
        <w:t>TFPT</w:t>
      </w:r>
      <w:r w:rsidR="00151F8D">
        <w:rPr>
          <w:rFonts w:cs="Times New Roman" w:hint="eastAsia"/>
          <w:color w:val="000000" w:themeColor="text1"/>
          <w14:ligatures w14:val="none"/>
        </w:rPr>
        <w:t xml:space="preserve">s </w:t>
      </w:r>
      <w:r w:rsidR="00151F8D">
        <w:rPr>
          <w:rFonts w:hint="eastAsia"/>
        </w:rPr>
        <w:t>d</w:t>
      </w:r>
      <w:r>
        <w:rPr>
          <w:rFonts w:hint="eastAsia"/>
        </w:rPr>
        <w:t>evice-to-device</w:t>
      </w:r>
      <w:r w:rsidRPr="00ED134D">
        <w:t xml:space="preserve"> variation in </w:t>
      </w:r>
      <w:r>
        <w:rPr>
          <w:rFonts w:hint="eastAsia"/>
        </w:rPr>
        <w:t>t</w:t>
      </w:r>
      <w:r w:rsidRPr="00090E0E">
        <w:t xml:space="preserve">ransfer </w:t>
      </w:r>
      <w:r>
        <w:rPr>
          <w:rFonts w:hint="eastAsia"/>
        </w:rPr>
        <w:t>c</w:t>
      </w:r>
      <w:r w:rsidRPr="00090E0E">
        <w:t xml:space="preserve">haracteristics </w:t>
      </w:r>
      <w:r>
        <w:rPr>
          <w:rFonts w:hint="eastAsia"/>
        </w:rPr>
        <w:t>c</w:t>
      </w:r>
      <w:r w:rsidRPr="00090E0E">
        <w:t>urve (I</w:t>
      </w:r>
      <w:r w:rsidRPr="00090E0E">
        <w:rPr>
          <w:vertAlign w:val="subscript"/>
        </w:rPr>
        <w:t>D</w:t>
      </w:r>
      <w:r w:rsidRPr="00090E0E">
        <w:t>-V</w:t>
      </w:r>
      <w:r w:rsidRPr="00090E0E">
        <w:rPr>
          <w:vertAlign w:val="subscript"/>
        </w:rPr>
        <w:t>G</w:t>
      </w:r>
      <w:r>
        <w:rPr>
          <w:rFonts w:hint="eastAsia"/>
        </w:rPr>
        <w:t>) under</w:t>
      </w:r>
      <w:r w:rsidRPr="0078641B">
        <w:rPr>
          <w:rFonts w:hint="eastAsia"/>
        </w:rPr>
        <w:t xml:space="preserve"> V</w:t>
      </w:r>
      <w:r w:rsidRPr="0041116F">
        <w:rPr>
          <w:rFonts w:hint="eastAsia"/>
          <w:vertAlign w:val="subscript"/>
        </w:rPr>
        <w:t>D</w:t>
      </w:r>
      <w:r w:rsidRPr="0078641B">
        <w:rPr>
          <w:rFonts w:hint="eastAsia"/>
        </w:rPr>
        <w:t>=1 V</w:t>
      </w:r>
      <w:bookmarkEnd w:id="3"/>
      <w:r w:rsidRPr="0078641B">
        <w:t>.</w:t>
      </w:r>
      <w:r>
        <w:rPr>
          <w:rFonts w:hint="eastAsia"/>
        </w:rPr>
        <w:t xml:space="preserve"> The grey curve represents leak current (I</w:t>
      </w:r>
      <w:r w:rsidRPr="006A0EBD">
        <w:rPr>
          <w:rFonts w:hint="eastAsia"/>
          <w:vertAlign w:val="subscript"/>
        </w:rPr>
        <w:t>G</w:t>
      </w:r>
      <w:r>
        <w:rPr>
          <w:rFonts w:hint="eastAsia"/>
        </w:rPr>
        <w:t>).</w:t>
      </w:r>
      <w:r w:rsidR="00742DE9">
        <w:br w:type="page"/>
      </w:r>
    </w:p>
    <w:p w14:paraId="4D427A84" w14:textId="4C22F88C" w:rsidR="00D30B12" w:rsidRDefault="00F9490A" w:rsidP="002C3523">
      <w:r>
        <w:rPr>
          <w:noProof/>
        </w:rPr>
        <w:lastRenderedPageBreak/>
        <w:drawing>
          <wp:inline distT="0" distB="0" distL="0" distR="0" wp14:anchorId="04BD64B7" wp14:editId="33B361CD">
            <wp:extent cx="5450037" cy="3439675"/>
            <wp:effectExtent l="0" t="0" r="0" b="8890"/>
            <wp:docPr id="1394396602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022" cy="34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169CD" w14:textId="71CE3A10" w:rsidR="004F24A2" w:rsidRDefault="00E54361" w:rsidP="004F24A2">
      <w:r w:rsidRPr="006B6AFD">
        <w:rPr>
          <w:b/>
          <w:bCs/>
        </w:rPr>
        <w:t xml:space="preserve">Figure </w:t>
      </w:r>
      <w:r w:rsidRPr="006B6AFD">
        <w:rPr>
          <w:rFonts w:hint="eastAsia"/>
          <w:b/>
          <w:bCs/>
        </w:rPr>
        <w:t>S</w:t>
      </w:r>
      <w:r w:rsidR="00143626">
        <w:rPr>
          <w:rFonts w:hint="eastAsia"/>
          <w:b/>
          <w:bCs/>
        </w:rPr>
        <w:t>8</w:t>
      </w:r>
      <w:r w:rsidRPr="006B6AFD">
        <w:rPr>
          <w:b/>
          <w:bCs/>
        </w:rPr>
        <w:t>.</w:t>
      </w:r>
      <w:r w:rsidRPr="00E41E0E">
        <w:t xml:space="preserve"> Cycle-to-cycle variation of the transfer characteristics (I</w:t>
      </w:r>
      <w:r w:rsidRPr="00E41E0E">
        <w:rPr>
          <w:vertAlign w:val="subscript"/>
        </w:rPr>
        <w:t>D</w:t>
      </w:r>
      <w:r w:rsidRPr="00E41E0E">
        <w:t>-V</w:t>
      </w:r>
      <w:r w:rsidRPr="00E41E0E">
        <w:rPr>
          <w:vertAlign w:val="subscript"/>
        </w:rPr>
        <w:t>G</w:t>
      </w:r>
      <w:r w:rsidRPr="00E41E0E">
        <w:t>) of the parallel IGZO TFPTs measured under illumination at V</w:t>
      </w:r>
      <w:r w:rsidRPr="00E41E0E">
        <w:rPr>
          <w:vertAlign w:val="subscript"/>
        </w:rPr>
        <w:t>D</w:t>
      </w:r>
      <w:r w:rsidRPr="00E41E0E">
        <w:t xml:space="preserve"> = 1 V. The grey curves indicate the leak current (I</w:t>
      </w:r>
      <w:r w:rsidRPr="00E41E0E">
        <w:rPr>
          <w:vertAlign w:val="subscript"/>
        </w:rPr>
        <w:t>G</w:t>
      </w:r>
      <w:r w:rsidRPr="00E41E0E">
        <w:t>).</w:t>
      </w:r>
    </w:p>
    <w:p w14:paraId="6A6C6FE5" w14:textId="4B4AF244" w:rsidR="00FC1859" w:rsidRDefault="004F24A2" w:rsidP="004F24A2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611EEBE7" w14:textId="77777777" w:rsidR="00FC1859" w:rsidRDefault="00FC1859" w:rsidP="00FC1859">
      <w:pPr>
        <w:widowControl/>
        <w:spacing w:before="0" w:beforeAutospacing="0" w:after="0" w:afterAutospacing="0" w:line="240" w:lineRule="auto"/>
        <w:jc w:val="left"/>
      </w:pPr>
      <w:r>
        <w:rPr>
          <w:noProof/>
        </w:rPr>
        <w:lastRenderedPageBreak/>
        <w:drawing>
          <wp:inline distT="0" distB="0" distL="0" distR="0" wp14:anchorId="733631B0" wp14:editId="011D1C0F">
            <wp:extent cx="5525669" cy="4229039"/>
            <wp:effectExtent l="0" t="0" r="0" b="0"/>
            <wp:docPr id="724200754" name="圖片 5" descr="一張含有 文字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200754" name="圖片 5" descr="一張含有 文字, 螢幕擷取畫面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093" cy="4240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CF76C" w14:textId="7A93F185" w:rsidR="00FC1859" w:rsidRPr="002B1F16" w:rsidRDefault="00FC1859" w:rsidP="00FC1859">
      <w:r w:rsidRPr="002B1F16">
        <w:rPr>
          <w:b/>
          <w:bCs/>
        </w:rPr>
        <w:t xml:space="preserve">Figure </w:t>
      </w:r>
      <w:r w:rsidRPr="002B1F16">
        <w:rPr>
          <w:rFonts w:hint="eastAsia"/>
          <w:b/>
          <w:bCs/>
        </w:rPr>
        <w:t>S</w:t>
      </w:r>
      <w:r>
        <w:rPr>
          <w:rFonts w:hint="eastAsia"/>
          <w:b/>
          <w:bCs/>
        </w:rPr>
        <w:t>9</w:t>
      </w:r>
      <w:r w:rsidRPr="002B1F16">
        <w:rPr>
          <w:b/>
          <w:bCs/>
        </w:rPr>
        <w:t xml:space="preserve">. </w:t>
      </w:r>
      <w:r w:rsidRPr="002B1F16">
        <w:t>Transfer characteristics (I</w:t>
      </w:r>
      <w:r w:rsidRPr="002B1F16">
        <w:rPr>
          <w:vertAlign w:val="subscript"/>
        </w:rPr>
        <w:t>D</w:t>
      </w:r>
      <w:r w:rsidRPr="002B1F16">
        <w:t>-V</w:t>
      </w:r>
      <w:r w:rsidRPr="002B1F16">
        <w:rPr>
          <w:vertAlign w:val="subscript"/>
        </w:rPr>
        <w:t>G</w:t>
      </w:r>
      <w:r w:rsidRPr="002B1F16">
        <w:t>) of the parallel IGZO TFPTs under repeated optical exposure. The curves are measured in the dark and after continuous 405nm laser illumination at 10mW/cm</w:t>
      </w:r>
      <w:r w:rsidRPr="003B55C7">
        <w:rPr>
          <w:vertAlign w:val="superscript"/>
        </w:rPr>
        <w:t>2</w:t>
      </w:r>
      <w:r w:rsidRPr="002B1F16">
        <w:t xml:space="preserve"> for 1, 3, 5, and 10 min.</w:t>
      </w:r>
    </w:p>
    <w:p w14:paraId="75BCE9C2" w14:textId="77777777" w:rsidR="00FC1859" w:rsidRDefault="00FC1859" w:rsidP="00FC1859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6B60BDAC" w14:textId="77777777" w:rsidR="00FC1859" w:rsidRDefault="00FC1859" w:rsidP="00FC1859">
      <w:pPr>
        <w:widowControl/>
        <w:spacing w:before="0" w:beforeAutospacing="0" w:after="0" w:afterAutospacing="0" w:line="240" w:lineRule="auto"/>
        <w:jc w:val="left"/>
      </w:pPr>
      <w:r>
        <w:rPr>
          <w:noProof/>
        </w:rPr>
        <w:lastRenderedPageBreak/>
        <w:drawing>
          <wp:inline distT="0" distB="0" distL="0" distR="0" wp14:anchorId="54CA2D4F" wp14:editId="6B3922F0">
            <wp:extent cx="5352737" cy="4096686"/>
            <wp:effectExtent l="0" t="0" r="0" b="0"/>
            <wp:docPr id="247510843" name="圖片 6" descr="一張含有 文字, 螢幕擷取畫面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510843" name="圖片 6" descr="一張含有 文字, 螢幕擷取畫面, 設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7" cy="411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9559C" w14:textId="040FEF5F" w:rsidR="00FC1859" w:rsidRDefault="00FC1859" w:rsidP="00FC1859">
      <w:r w:rsidRPr="00997A4A">
        <w:rPr>
          <w:b/>
          <w:bCs/>
        </w:rPr>
        <w:t xml:space="preserve">Figure </w:t>
      </w:r>
      <w:r w:rsidRPr="00997A4A">
        <w:rPr>
          <w:rFonts w:hint="eastAsia"/>
          <w:b/>
          <w:bCs/>
        </w:rPr>
        <w:t>S</w:t>
      </w:r>
      <w:r>
        <w:rPr>
          <w:rFonts w:hint="eastAsia"/>
          <w:b/>
          <w:bCs/>
        </w:rPr>
        <w:t>1</w:t>
      </w:r>
      <w:r w:rsidR="005C56FD">
        <w:rPr>
          <w:rFonts w:hint="eastAsia"/>
          <w:b/>
          <w:bCs/>
        </w:rPr>
        <w:t>0</w:t>
      </w:r>
      <w:r w:rsidRPr="00997A4A">
        <w:rPr>
          <w:b/>
          <w:bCs/>
        </w:rPr>
        <w:t>.</w:t>
      </w:r>
      <w:r w:rsidRPr="00997A4A">
        <w:t xml:space="preserve"> Bias stress measurement of the parallel IGZO TFPTs. The transfer characteristics (I</w:t>
      </w:r>
      <w:r w:rsidRPr="00062838">
        <w:rPr>
          <w:vertAlign w:val="subscript"/>
        </w:rPr>
        <w:t>D</w:t>
      </w:r>
      <w:r w:rsidRPr="00997A4A">
        <w:t>-V</w:t>
      </w:r>
      <w:r w:rsidRPr="00062838">
        <w:rPr>
          <w:vertAlign w:val="subscript"/>
        </w:rPr>
        <w:t>G</w:t>
      </w:r>
      <w:r w:rsidRPr="00997A4A">
        <w:t>) were measured before stress and after applying a positive gate bias stress (V</w:t>
      </w:r>
      <w:r w:rsidRPr="00062838">
        <w:rPr>
          <w:vertAlign w:val="subscript"/>
        </w:rPr>
        <w:t>G</w:t>
      </w:r>
      <w:r w:rsidRPr="00997A4A">
        <w:t xml:space="preserve"> = 10 V) for 10 sec and 60 sec.</w:t>
      </w:r>
    </w:p>
    <w:p w14:paraId="153D0614" w14:textId="77777777" w:rsidR="00FC1859" w:rsidRDefault="00FC1859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32824983" w14:textId="77777777" w:rsidR="00A24B90" w:rsidRDefault="00A24B90" w:rsidP="004F24A2">
      <w:pPr>
        <w:widowControl/>
        <w:spacing w:before="0" w:beforeAutospacing="0" w:after="0" w:afterAutospacing="0" w:line="240" w:lineRule="auto"/>
        <w:jc w:val="left"/>
      </w:pPr>
    </w:p>
    <w:p w14:paraId="16BF5296" w14:textId="7502F802" w:rsidR="00D51545" w:rsidRDefault="00C36E78" w:rsidP="00867415">
      <w:pPr>
        <w:widowControl/>
        <w:spacing w:before="0" w:beforeAutospacing="0" w:after="0" w:afterAutospacing="0" w:line="240" w:lineRule="auto"/>
        <w:jc w:val="center"/>
      </w:pPr>
      <w:r w:rsidRPr="00C36E78">
        <w:rPr>
          <w:noProof/>
        </w:rPr>
        <w:drawing>
          <wp:inline distT="0" distB="0" distL="0" distR="0" wp14:anchorId="035D7B9B" wp14:editId="48A84DA7">
            <wp:extent cx="5127171" cy="5912974"/>
            <wp:effectExtent l="0" t="0" r="0" b="0"/>
            <wp:docPr id="17" name="圖片 16" descr="一張含有 螢幕擷取畫面, 設計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364F2E16-4929-3455-3FEA-EDC05A502A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圖片 16" descr="一張含有 螢幕擷取畫面, 設計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364F2E16-4929-3455-3FEA-EDC05A502A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48159" cy="5937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E8634" w14:textId="28BE9BEF" w:rsidR="00D51545" w:rsidRDefault="00D51545" w:rsidP="004E5960">
      <w:pPr>
        <w:widowControl/>
        <w:spacing w:before="0" w:beforeAutospacing="0" w:after="0" w:afterAutospacing="0"/>
        <w:jc w:val="left"/>
      </w:pPr>
      <w:r w:rsidRPr="00A70B87">
        <w:rPr>
          <w:b/>
          <w:bCs/>
        </w:rPr>
        <w:t>Figure S</w:t>
      </w:r>
      <w:r w:rsidR="00E953E1">
        <w:rPr>
          <w:rFonts w:hint="eastAsia"/>
          <w:b/>
          <w:bCs/>
        </w:rPr>
        <w:t>11</w:t>
      </w:r>
      <w:r w:rsidRPr="00A70B87">
        <w:rPr>
          <w:b/>
          <w:bCs/>
        </w:rPr>
        <w:t>.</w:t>
      </w:r>
      <w:r w:rsidRPr="00A70B87">
        <w:t xml:space="preserve"> </w:t>
      </w:r>
      <w:r w:rsidR="00902EFB" w:rsidRPr="00A70B87">
        <w:t xml:space="preserve">(a) </w:t>
      </w:r>
      <w:bookmarkStart w:id="4" w:name="_Hlk206276193"/>
      <w:r w:rsidR="00902EFB" w:rsidRPr="00A70B87">
        <w:t xml:space="preserve">Schematic diagram of the IGZO-based </w:t>
      </w:r>
      <w:r w:rsidR="00902EFB" w:rsidRPr="00A70B87">
        <w:rPr>
          <w:rFonts w:hint="eastAsia"/>
        </w:rPr>
        <w:t xml:space="preserve">binary </w:t>
      </w:r>
      <w:r w:rsidR="00902EFB" w:rsidRPr="00A70B87">
        <w:t>inverter composed of an IGZO–</w:t>
      </w:r>
      <w:proofErr w:type="spellStart"/>
      <w:proofErr w:type="gramStart"/>
      <w:r w:rsidR="00902EFB" w:rsidRPr="00A70B87">
        <w:t>V</w:t>
      </w:r>
      <w:r w:rsidR="00902EFB" w:rsidRPr="00A70B87">
        <w:rPr>
          <w:vertAlign w:val="subscript"/>
        </w:rPr>
        <w:t>on,o</w:t>
      </w:r>
      <w:proofErr w:type="spellEnd"/>
      <w:proofErr w:type="gramEnd"/>
      <w:r w:rsidR="00902EFB" w:rsidRPr="00A70B87">
        <w:rPr>
          <w:rFonts w:hint="eastAsia"/>
        </w:rPr>
        <w:t xml:space="preserve"> </w:t>
      </w:r>
      <w:r w:rsidR="003648B8">
        <w:t>TFPT</w:t>
      </w:r>
      <w:r w:rsidR="00902EFB" w:rsidRPr="00A70B87">
        <w:t xml:space="preserve"> and a </w:t>
      </w:r>
      <w:r w:rsidR="00902EFB" w:rsidRPr="00A70B87">
        <w:rPr>
          <w:rFonts w:hint="eastAsia"/>
        </w:rPr>
        <w:t>l</w:t>
      </w:r>
      <w:r w:rsidR="00902EFB" w:rsidRPr="00A70B87">
        <w:t>oad resistor</w:t>
      </w:r>
      <w:bookmarkEnd w:id="4"/>
      <w:r w:rsidR="00902EFB" w:rsidRPr="00A70B87">
        <w:t xml:space="preserve">, with Vin​ controlling the output voltage </w:t>
      </w:r>
      <w:r w:rsidR="00A70B87" w:rsidRPr="00A70B87">
        <w:rPr>
          <w:rFonts w:hint="eastAsia"/>
        </w:rPr>
        <w:t>(</w:t>
      </w:r>
      <w:proofErr w:type="spellStart"/>
      <w:r w:rsidR="00902EFB" w:rsidRPr="00A70B87">
        <w:t>V</w:t>
      </w:r>
      <w:r w:rsidR="00902EFB" w:rsidRPr="00A70B87">
        <w:rPr>
          <w:vertAlign w:val="subscript"/>
        </w:rPr>
        <w:t>out</w:t>
      </w:r>
      <w:proofErr w:type="spellEnd"/>
      <w:r w:rsidR="00A70B87" w:rsidRPr="00A70B87">
        <w:rPr>
          <w:rFonts w:hint="eastAsia"/>
        </w:rPr>
        <w:t>)</w:t>
      </w:r>
      <w:r w:rsidR="00902EFB" w:rsidRPr="00A70B87">
        <w:t>​.</w:t>
      </w:r>
      <w:r w:rsidR="00A70B87" w:rsidRPr="00A70B87">
        <w:rPr>
          <w:rFonts w:hint="eastAsia"/>
        </w:rPr>
        <w:t xml:space="preserve"> </w:t>
      </w:r>
      <w:r w:rsidR="00902EFB" w:rsidRPr="00A70B87">
        <w:rPr>
          <w:b/>
          <w:bCs/>
        </w:rPr>
        <w:t>(b)</w:t>
      </w:r>
      <w:r w:rsidR="00902EFB" w:rsidRPr="00A70B87">
        <w:t xml:space="preserve"> Voltage transfer characteristics (VTC) of the inverter under various drain voltages </w:t>
      </w:r>
      <w:r w:rsidR="00A70B87" w:rsidRPr="00A70B87">
        <w:rPr>
          <w:rFonts w:hint="eastAsia"/>
        </w:rPr>
        <w:t>(</w:t>
      </w:r>
      <w:r w:rsidR="00902EFB" w:rsidRPr="00A70B87">
        <w:t>V</w:t>
      </w:r>
      <w:r w:rsidR="00902EFB" w:rsidRPr="00A70B87">
        <w:rPr>
          <w:vertAlign w:val="subscript"/>
        </w:rPr>
        <w:t>D</w:t>
      </w:r>
      <w:r w:rsidR="00902EFB" w:rsidRPr="00A70B87">
        <w:t>​=1</w:t>
      </w:r>
      <w:r w:rsidR="00A70B87" w:rsidRPr="00A70B87">
        <w:rPr>
          <w:rFonts w:hint="eastAsia"/>
        </w:rPr>
        <w:t>~</w:t>
      </w:r>
      <w:r w:rsidR="00902EFB" w:rsidRPr="00A70B87">
        <w:t>5</w:t>
      </w:r>
      <w:r w:rsidR="00A70B87" w:rsidRPr="00A70B87">
        <w:rPr>
          <w:rFonts w:hint="eastAsia"/>
        </w:rPr>
        <w:t xml:space="preserve"> </w:t>
      </w:r>
      <w:r w:rsidR="00902EFB" w:rsidRPr="00A70B87">
        <w:t xml:space="preserve">V), showing </w:t>
      </w:r>
      <w:r w:rsidR="00A70B87" w:rsidRPr="00A70B87">
        <w:rPr>
          <w:rFonts w:hint="eastAsia"/>
        </w:rPr>
        <w:t>logic 0/1</w:t>
      </w:r>
      <w:r w:rsidR="00902EFB" w:rsidRPr="00A70B87">
        <w:t xml:space="preserve"> switching behavior</w:t>
      </w:r>
      <w:r w:rsidR="00A70B87" w:rsidRPr="00A70B87">
        <w:rPr>
          <w:rFonts w:hint="eastAsia"/>
        </w:rPr>
        <w:t xml:space="preserve"> and </w:t>
      </w:r>
      <w:r w:rsidR="00902EFB" w:rsidRPr="00A70B87">
        <w:rPr>
          <w:b/>
          <w:bCs/>
        </w:rPr>
        <w:t>(c)</w:t>
      </w:r>
      <w:r w:rsidR="00902EFB" w:rsidRPr="00A70B87">
        <w:t xml:space="preserve"> Corresponding voltage gain (</w:t>
      </w:r>
      <w:proofErr w:type="spellStart"/>
      <w:r w:rsidR="00902EFB" w:rsidRPr="00A70B87">
        <w:t>dV</w:t>
      </w:r>
      <w:r w:rsidR="00902EFB" w:rsidRPr="00A70B87">
        <w:rPr>
          <w:vertAlign w:val="subscript"/>
        </w:rPr>
        <w:t>out</w:t>
      </w:r>
      <w:proofErr w:type="spellEnd"/>
      <w:r w:rsidR="00902EFB" w:rsidRPr="00A70B87">
        <w:t>​/</w:t>
      </w:r>
      <w:proofErr w:type="spellStart"/>
      <w:r w:rsidR="00902EFB" w:rsidRPr="00A70B87">
        <w:t>dV</w:t>
      </w:r>
      <w:r w:rsidR="00902EFB" w:rsidRPr="00A70B87">
        <w:rPr>
          <w:vertAlign w:val="subscript"/>
        </w:rPr>
        <w:t>in</w:t>
      </w:r>
      <w:proofErr w:type="spellEnd"/>
      <w:r w:rsidR="00902EFB" w:rsidRPr="00A70B87">
        <w:t>​) of the inverter</w:t>
      </w:r>
      <w:r w:rsidR="00A70B87" w:rsidRPr="00A70B87">
        <w:rPr>
          <w:rFonts w:hint="eastAsia"/>
        </w:rPr>
        <w:t xml:space="preserve">. </w:t>
      </w:r>
      <w:r w:rsidR="00902EFB" w:rsidRPr="00A70B87">
        <w:rPr>
          <w:b/>
          <w:bCs/>
        </w:rPr>
        <w:t>(d)</w:t>
      </w:r>
      <w:r w:rsidR="00902EFB" w:rsidRPr="00A70B87">
        <w:t xml:space="preserve"> </w:t>
      </w:r>
      <w:r w:rsidR="00A70B87" w:rsidRPr="00A70B87">
        <w:rPr>
          <w:rFonts w:hint="eastAsia"/>
        </w:rPr>
        <w:t>R</w:t>
      </w:r>
      <w:r w:rsidR="00902EFB" w:rsidRPr="00A70B87">
        <w:t xml:space="preserve">etention behavior of the binary inverter, </w:t>
      </w:r>
      <w:r w:rsidR="00902EFB" w:rsidRPr="00A70B87">
        <w:lastRenderedPageBreak/>
        <w:t xml:space="preserve">indicating that </w:t>
      </w:r>
      <w:r w:rsidR="00A70B87" w:rsidRPr="00A70B87">
        <w:t>the logic ‘</w:t>
      </w:r>
      <w:r w:rsidR="00A70B87" w:rsidRPr="00A70B87">
        <w:rPr>
          <w:rFonts w:hint="eastAsia"/>
        </w:rPr>
        <w:t>0</w:t>
      </w:r>
      <w:r w:rsidR="00A70B87" w:rsidRPr="00A70B87">
        <w:t>’</w:t>
      </w:r>
      <w:r w:rsidR="00A70B87" w:rsidRPr="00A70B87">
        <w:rPr>
          <w:rFonts w:hint="eastAsia"/>
        </w:rPr>
        <w:t xml:space="preserve"> </w:t>
      </w:r>
      <w:r w:rsidR="00A70B87" w:rsidRPr="00A70B87">
        <w:t>state</w:t>
      </w:r>
      <w:r w:rsidR="00902EFB" w:rsidRPr="00A70B87">
        <w:t xml:space="preserve"> is not stable due to the absence of an effective pull-down path to discharge the output node, leading to instability at </w:t>
      </w:r>
      <w:proofErr w:type="spellStart"/>
      <w:r w:rsidR="00A70B87" w:rsidRPr="00A70B87">
        <w:t>V</w:t>
      </w:r>
      <w:r w:rsidR="00A70B87" w:rsidRPr="00A70B87">
        <w:rPr>
          <w:vertAlign w:val="subscript"/>
        </w:rPr>
        <w:t>out</w:t>
      </w:r>
      <w:proofErr w:type="spellEnd"/>
      <w:r w:rsidR="00A70B87" w:rsidRPr="00A70B87">
        <w:t>=0.5</w:t>
      </w:r>
      <w:r w:rsidR="00A70B87">
        <w:rPr>
          <w:rFonts w:hint="eastAsia"/>
        </w:rPr>
        <w:t xml:space="preserve"> </w:t>
      </w:r>
      <w:r w:rsidR="00A70B87" w:rsidRPr="00A70B87">
        <w:t>V</w:t>
      </w:r>
      <w:r w:rsidR="00902EFB" w:rsidRPr="00A70B87">
        <w:t>.</w:t>
      </w:r>
      <w:r>
        <w:br w:type="page"/>
      </w:r>
    </w:p>
    <w:p w14:paraId="4567FD6E" w14:textId="77777777" w:rsidR="00D51545" w:rsidRDefault="00D51545" w:rsidP="00045CD4">
      <w:pPr>
        <w:widowControl/>
        <w:spacing w:before="0" w:beforeAutospacing="0" w:after="0" w:afterAutospacing="0" w:line="240" w:lineRule="auto"/>
        <w:jc w:val="center"/>
      </w:pPr>
      <w:r w:rsidRPr="00D51545">
        <w:rPr>
          <w:noProof/>
        </w:rPr>
        <w:lastRenderedPageBreak/>
        <w:drawing>
          <wp:inline distT="0" distB="0" distL="0" distR="0" wp14:anchorId="531C9F16" wp14:editId="122E61BE">
            <wp:extent cx="4996543" cy="4479203"/>
            <wp:effectExtent l="0" t="0" r="0" b="0"/>
            <wp:docPr id="50" name="圖片 49" descr="一張含有 文字, 螢幕擷取畫面, 設計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8C849A12-B163-F477-A0EC-3314D0EB79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圖片 49" descr="一張含有 文字, 螢幕擷取畫面, 設計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8C849A12-B163-F477-A0EC-3314D0EB79D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56626" cy="453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D92E5" w14:textId="440A265D" w:rsidR="003F28E1" w:rsidRDefault="00D51545" w:rsidP="004E5960">
      <w:pPr>
        <w:widowControl/>
        <w:spacing w:before="0" w:beforeAutospacing="0" w:after="0" w:afterAutospacing="0"/>
      </w:pPr>
      <w:r w:rsidRPr="00045CD4">
        <w:rPr>
          <w:b/>
          <w:bCs/>
        </w:rPr>
        <w:t>Figure S</w:t>
      </w:r>
      <w:r w:rsidR="002D4659">
        <w:rPr>
          <w:rFonts w:hint="eastAsia"/>
          <w:b/>
          <w:bCs/>
        </w:rPr>
        <w:t>1</w:t>
      </w:r>
      <w:r w:rsidR="009B0EEC">
        <w:rPr>
          <w:rFonts w:hint="eastAsia"/>
          <w:b/>
          <w:bCs/>
        </w:rPr>
        <w:t>2</w:t>
      </w:r>
      <w:r w:rsidR="00F70C25">
        <w:rPr>
          <w:rFonts w:hint="eastAsia"/>
          <w:b/>
          <w:bCs/>
        </w:rPr>
        <w:t xml:space="preserve">. </w:t>
      </w:r>
      <w:r w:rsidR="00045CD4" w:rsidRPr="00045CD4">
        <w:rPr>
          <w:rFonts w:hint="eastAsia"/>
        </w:rPr>
        <w:t xml:space="preserve">(a) </w:t>
      </w:r>
      <w:bookmarkStart w:id="5" w:name="_Hlk206276269"/>
      <w:r w:rsidR="00045CD4" w:rsidRPr="00045CD4">
        <w:t xml:space="preserve">A ternary inverter composed of two IGZO </w:t>
      </w:r>
      <w:r w:rsidR="003648B8">
        <w:t>TFPT</w:t>
      </w:r>
      <w:r w:rsidR="00045CD4" w:rsidRPr="00045CD4">
        <w:t>s with distinct turn-on voltages connected in parallel, followed by two series load resistors</w:t>
      </w:r>
      <w:bookmarkEnd w:id="5"/>
      <w:r w:rsidR="00045CD4" w:rsidRPr="00045CD4">
        <w:t>. The voltage transfer curve exhibits three distinct output states corresponding to different input regimes: (</w:t>
      </w:r>
      <w:proofErr w:type="spellStart"/>
      <w:r w:rsidR="00045CD4" w:rsidRPr="00045CD4">
        <w:rPr>
          <w:rFonts w:hint="eastAsia"/>
        </w:rPr>
        <w:t>i</w:t>
      </w:r>
      <w:proofErr w:type="spellEnd"/>
      <w:r w:rsidR="00045CD4" w:rsidRPr="00045CD4">
        <w:t>) At</w:t>
      </w:r>
      <w:r w:rsidR="00045CD4" w:rsidRPr="00045CD4">
        <w:rPr>
          <w:rFonts w:hint="eastAsia"/>
        </w:rPr>
        <w:t xml:space="preserve"> large</w:t>
      </w:r>
      <w:r w:rsidR="00045CD4" w:rsidRPr="00045CD4">
        <w:t xml:space="preserve"> negative V</w:t>
      </w:r>
      <w:r w:rsidR="00045CD4" w:rsidRPr="00045CD4">
        <w:rPr>
          <w:vertAlign w:val="subscript"/>
        </w:rPr>
        <w:t>in</w:t>
      </w:r>
      <w:r w:rsidR="00045CD4" w:rsidRPr="00045CD4">
        <w:t xml:space="preserve"> ​, both </w:t>
      </w:r>
      <w:r w:rsidR="003648B8">
        <w:t>TFPT</w:t>
      </w:r>
      <w:r w:rsidR="00045CD4" w:rsidRPr="00045CD4">
        <w:t>s are off, presenting high impedance and effectively blocking current flow; the output node is pulled up to V</w:t>
      </w:r>
      <w:r w:rsidR="00045CD4" w:rsidRPr="00045CD4">
        <w:rPr>
          <w:vertAlign w:val="subscript"/>
        </w:rPr>
        <w:t>DD</w:t>
      </w:r>
      <w:r w:rsidR="00045CD4" w:rsidRPr="00045CD4">
        <w:t xml:space="preserve"> ​, representing logic state </w:t>
      </w:r>
      <w:r w:rsidR="00571680" w:rsidRPr="00045CD4">
        <w:t>‘1’</w:t>
      </w:r>
      <w:r w:rsidR="00045CD4" w:rsidRPr="00045CD4">
        <w:t>. (</w:t>
      </w:r>
      <w:r w:rsidR="00045CD4" w:rsidRPr="00045CD4">
        <w:rPr>
          <w:rFonts w:hint="eastAsia"/>
        </w:rPr>
        <w:t>ii</w:t>
      </w:r>
      <w:r w:rsidR="00045CD4" w:rsidRPr="00045CD4">
        <w:t>) As V</w:t>
      </w:r>
      <w:r w:rsidR="00045CD4" w:rsidRPr="00045CD4">
        <w:rPr>
          <w:vertAlign w:val="subscript"/>
        </w:rPr>
        <w:t>in</w:t>
      </w:r>
      <w:r w:rsidR="00045CD4" w:rsidRPr="00045CD4">
        <w:rPr>
          <w:rFonts w:hint="eastAsia"/>
        </w:rPr>
        <w:t xml:space="preserve"> </w:t>
      </w:r>
      <w:r w:rsidR="00045CD4" w:rsidRPr="00045CD4">
        <w:t>increases to activate only the IGZO–</w:t>
      </w:r>
      <w:proofErr w:type="spellStart"/>
      <w:proofErr w:type="gramStart"/>
      <w:r w:rsidR="00045CD4" w:rsidRPr="00045CD4">
        <w:t>V</w:t>
      </w:r>
      <w:r w:rsidR="00045CD4" w:rsidRPr="00045CD4">
        <w:rPr>
          <w:vertAlign w:val="subscript"/>
        </w:rPr>
        <w:t>on,shift</w:t>
      </w:r>
      <w:proofErr w:type="spellEnd"/>
      <w:proofErr w:type="gramEnd"/>
      <w:r w:rsidR="00045CD4" w:rsidRPr="00045CD4">
        <w:rPr>
          <w:rFonts w:hint="eastAsia"/>
        </w:rPr>
        <w:t xml:space="preserve"> </w:t>
      </w:r>
      <w:r w:rsidR="003648B8">
        <w:t>TFPT</w:t>
      </w:r>
      <w:r w:rsidR="00045CD4" w:rsidRPr="00045CD4">
        <w:t xml:space="preserve">, both load resistors conduct and share the voltage drop equally, resulting in a stable </w:t>
      </w:r>
      <w:proofErr w:type="spellStart"/>
      <w:r w:rsidR="00045CD4" w:rsidRPr="00045CD4">
        <w:t>Vout</w:t>
      </w:r>
      <w:proofErr w:type="spellEnd"/>
      <w:r w:rsidR="00045CD4" w:rsidRPr="00045CD4">
        <w:rPr>
          <w:rFonts w:hint="eastAsia"/>
        </w:rPr>
        <w:t xml:space="preserve"> </w:t>
      </w:r>
      <w:r w:rsidR="00045CD4" w:rsidRPr="00045CD4">
        <w:t xml:space="preserve">of 0.5 V, corresponding to logic state </w:t>
      </w:r>
      <w:r w:rsidR="00571680" w:rsidRPr="00045CD4">
        <w:t>‘</w:t>
      </w:r>
      <w:r w:rsidR="00571680">
        <w:rPr>
          <w:rFonts w:hint="eastAsia"/>
        </w:rPr>
        <w:t>0</w:t>
      </w:r>
      <w:r w:rsidR="00571680" w:rsidRPr="00045CD4">
        <w:t>’</w:t>
      </w:r>
      <w:r w:rsidR="00045CD4" w:rsidRPr="00045CD4">
        <w:t>. (</w:t>
      </w:r>
      <w:r w:rsidR="00045CD4" w:rsidRPr="00045CD4">
        <w:rPr>
          <w:rFonts w:hint="eastAsia"/>
        </w:rPr>
        <w:t>iii</w:t>
      </w:r>
      <w:r w:rsidR="00045CD4" w:rsidRPr="00045CD4">
        <w:t>) Further increase of V</w:t>
      </w:r>
      <w:r w:rsidR="00045CD4" w:rsidRPr="00045CD4">
        <w:rPr>
          <w:vertAlign w:val="subscript"/>
        </w:rPr>
        <w:t>in</w:t>
      </w:r>
      <w:r w:rsidR="00045CD4" w:rsidRPr="00045CD4">
        <w:t xml:space="preserve"> turns on the IGZO–</w:t>
      </w:r>
      <w:proofErr w:type="spellStart"/>
      <w:proofErr w:type="gramStart"/>
      <w:r w:rsidR="00045CD4" w:rsidRPr="00045CD4">
        <w:t>V</w:t>
      </w:r>
      <w:r w:rsidR="00045CD4" w:rsidRPr="00045CD4">
        <w:rPr>
          <w:vertAlign w:val="subscript"/>
        </w:rPr>
        <w:t>on,o</w:t>
      </w:r>
      <w:proofErr w:type="spellEnd"/>
      <w:proofErr w:type="gramEnd"/>
      <w:r w:rsidR="00045CD4" w:rsidRPr="00045CD4">
        <w:rPr>
          <w:rFonts w:hint="eastAsia"/>
          <w:vertAlign w:val="subscript"/>
        </w:rPr>
        <w:t xml:space="preserve"> </w:t>
      </w:r>
      <w:r w:rsidR="003648B8">
        <w:t>TFPT</w:t>
      </w:r>
      <w:r w:rsidR="00045CD4" w:rsidRPr="00045CD4">
        <w:t xml:space="preserve">, causing the output node to discharge through the first resistor, yielding </w:t>
      </w:r>
      <w:proofErr w:type="spellStart"/>
      <w:r w:rsidR="00045CD4" w:rsidRPr="00045CD4">
        <w:t>V</w:t>
      </w:r>
      <w:r w:rsidR="00045CD4" w:rsidRPr="00045CD4">
        <w:rPr>
          <w:vertAlign w:val="subscript"/>
        </w:rPr>
        <w:t>out</w:t>
      </w:r>
      <w:proofErr w:type="spellEnd"/>
      <w:r w:rsidR="00045CD4" w:rsidRPr="00045CD4">
        <w:t xml:space="preserve">=0 V, which corresponds to logic state </w:t>
      </w:r>
      <w:r w:rsidR="00571680" w:rsidRPr="00045CD4">
        <w:t>‘–1’</w:t>
      </w:r>
      <w:r w:rsidR="00045CD4" w:rsidRPr="00045CD4">
        <w:rPr>
          <w:rFonts w:hint="eastAsia"/>
        </w:rPr>
        <w:t>. (b)</w:t>
      </w:r>
      <w:r w:rsidR="00045CD4" w:rsidRPr="00045CD4">
        <w:rPr>
          <w:rFonts w:ascii="新細明體" w:eastAsia="新細明體" w:hAnsi="新細明體" w:cs="新細明體"/>
          <w:kern w:val="0"/>
          <w14:ligatures w14:val="none"/>
        </w:rPr>
        <w:t xml:space="preserve"> </w:t>
      </w:r>
      <w:r w:rsidR="00045CD4" w:rsidRPr="00045CD4">
        <w:t>The</w:t>
      </w:r>
      <w:r w:rsidR="00045CD4" w:rsidRPr="00045CD4">
        <w:rPr>
          <w:rFonts w:hint="eastAsia"/>
        </w:rPr>
        <w:t xml:space="preserve"> VTC curve</w:t>
      </w:r>
      <w:r w:rsidR="00045CD4" w:rsidRPr="00045CD4">
        <w:t xml:space="preserve"> of the ternary inverter under increasing drain voltage V</w:t>
      </w:r>
      <w:r w:rsidR="00045CD4" w:rsidRPr="00045CD4">
        <w:rPr>
          <w:vertAlign w:val="subscript"/>
        </w:rPr>
        <w:t>DD</w:t>
      </w:r>
      <w:r w:rsidR="00045CD4" w:rsidRPr="00045CD4">
        <w:rPr>
          <w:rFonts w:hint="eastAsia"/>
        </w:rPr>
        <w:t xml:space="preserve"> </w:t>
      </w:r>
      <w:r w:rsidR="00045CD4" w:rsidRPr="00045CD4">
        <w:t xml:space="preserve">from 1 V to 5 V </w:t>
      </w:r>
      <w:r w:rsidR="009325AA" w:rsidRPr="00045CD4">
        <w:t>reveals</w:t>
      </w:r>
      <w:r w:rsidR="00045CD4" w:rsidRPr="00045CD4">
        <w:t xml:space="preserve"> two pronounced transitions. </w:t>
      </w:r>
      <w:r w:rsidR="00045CD4" w:rsidRPr="00045CD4">
        <w:rPr>
          <w:rFonts w:hint="eastAsia"/>
        </w:rPr>
        <w:t xml:space="preserve">(c) </w:t>
      </w:r>
      <w:r w:rsidR="00045CD4" w:rsidRPr="00045CD4">
        <w:lastRenderedPageBreak/>
        <w:t>The first derivative plot (</w:t>
      </w:r>
      <w:proofErr w:type="spellStart"/>
      <w:r w:rsidR="00045CD4" w:rsidRPr="00045CD4">
        <w:t>dV</w:t>
      </w:r>
      <w:r w:rsidR="00045CD4" w:rsidRPr="00045CD4">
        <w:rPr>
          <w:vertAlign w:val="subscript"/>
        </w:rPr>
        <w:t>out</w:t>
      </w:r>
      <w:proofErr w:type="spellEnd"/>
      <w:r w:rsidR="00045CD4" w:rsidRPr="00045CD4">
        <w:t>/</w:t>
      </w:r>
      <w:proofErr w:type="spellStart"/>
      <w:r w:rsidR="00045CD4" w:rsidRPr="00045CD4">
        <w:t>dV</w:t>
      </w:r>
      <w:r w:rsidR="00045CD4" w:rsidRPr="00045CD4">
        <w:rPr>
          <w:vertAlign w:val="subscript"/>
        </w:rPr>
        <w:t>in</w:t>
      </w:r>
      <w:proofErr w:type="spellEnd"/>
      <w:r w:rsidR="00045CD4" w:rsidRPr="00045CD4">
        <w:t>​) highlights two distinct peaks</w:t>
      </w:r>
      <w:r w:rsidR="0059194D">
        <w:fldChar w:fldCharType="begin">
          <w:fldData xml:space="preserve">PEVuZE5vdGU+PENpdGU+PEF1dGhvcj5MZWU8L0F1dGhvcj48WWVhcj4yMDIzPC9ZZWFyPjxSZWNO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==
</w:fldData>
        </w:fldChar>
      </w:r>
      <w:r w:rsidR="00B3375C">
        <w:instrText xml:space="preserve"> ADDIN EN.CITE </w:instrText>
      </w:r>
      <w:r w:rsidR="00B3375C">
        <w:fldChar w:fldCharType="begin">
          <w:fldData xml:space="preserve">PEVuZE5vdGU+PENpdGU+PEF1dGhvcj5MZWU8L0F1dGhvcj48WWVhcj4yMDIzPC9ZZWFyPjxSZWNO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==
</w:fldData>
        </w:fldChar>
      </w:r>
      <w:r w:rsidR="00B3375C">
        <w:instrText xml:space="preserve"> ADDIN EN.CITE.DATA </w:instrText>
      </w:r>
      <w:r w:rsidR="00B3375C">
        <w:fldChar w:fldCharType="end"/>
      </w:r>
      <w:r w:rsidR="0059194D">
        <w:fldChar w:fldCharType="separate"/>
      </w:r>
      <w:r w:rsidR="00B3375C" w:rsidRPr="00B3375C">
        <w:rPr>
          <w:noProof/>
          <w:vertAlign w:val="superscript"/>
        </w:rPr>
        <w:t>3</w:t>
      </w:r>
      <w:r w:rsidR="0059194D">
        <w:fldChar w:fldCharType="end"/>
      </w:r>
      <w:r w:rsidR="00045CD4" w:rsidRPr="00045CD4">
        <w:t>, corresponding to sharp output drops at two critical input voltages. The first transition point (</w:t>
      </w:r>
      <w:proofErr w:type="spellStart"/>
      <w:r w:rsidR="00045CD4" w:rsidRPr="00045CD4">
        <w:t>V</w:t>
      </w:r>
      <w:r w:rsidR="00045CD4" w:rsidRPr="00045CD4">
        <w:rPr>
          <w:rFonts w:hint="eastAsia"/>
          <w:vertAlign w:val="subscript"/>
        </w:rPr>
        <w:t>sensor</w:t>
      </w:r>
      <w:proofErr w:type="spellEnd"/>
      <w:r w:rsidR="00045CD4" w:rsidRPr="00045CD4">
        <w:t xml:space="preserve">​) marks the voltage at which </w:t>
      </w:r>
      <w:proofErr w:type="spellStart"/>
      <w:r w:rsidR="00045CD4" w:rsidRPr="00045CD4">
        <w:t>V</w:t>
      </w:r>
      <w:r w:rsidR="00045CD4" w:rsidRPr="00045CD4">
        <w:rPr>
          <w:vertAlign w:val="subscript"/>
        </w:rPr>
        <w:t>out</w:t>
      </w:r>
      <w:proofErr w:type="spellEnd"/>
      <w:r w:rsidR="00045CD4" w:rsidRPr="00045CD4">
        <w:rPr>
          <w:rFonts w:hint="eastAsia"/>
        </w:rPr>
        <w:t xml:space="preserve"> </w:t>
      </w:r>
      <w:r w:rsidR="00045CD4" w:rsidRPr="00045CD4">
        <w:t xml:space="preserve">rapidly drops to 0.5 V, entering the logic ‘0’ state. The second transition corresponds to the subsequent drop from logic ‘0’ to logic ‘–1’, indicating the full activation of </w:t>
      </w:r>
      <w:r w:rsidR="00045CD4" w:rsidRPr="00045CD4">
        <w:rPr>
          <w:rFonts w:hint="eastAsia"/>
        </w:rPr>
        <w:t>two</w:t>
      </w:r>
      <w:r w:rsidR="00045CD4" w:rsidRPr="00045CD4">
        <w:t xml:space="preserve"> </w:t>
      </w:r>
      <w:r w:rsidR="003648B8">
        <w:t>TFPT</w:t>
      </w:r>
      <w:r w:rsidR="00045CD4" w:rsidRPr="00045CD4">
        <w:rPr>
          <w:rFonts w:hint="eastAsia"/>
        </w:rPr>
        <w:t>s</w:t>
      </w:r>
      <w:r w:rsidR="00045CD4" w:rsidRPr="00045CD4">
        <w:t>.</w:t>
      </w:r>
    </w:p>
    <w:p w14:paraId="189E9A91" w14:textId="69A3A45E" w:rsidR="003F28E1" w:rsidRDefault="003F28E1" w:rsidP="003F28E1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3EB5FC57" w14:textId="7C6C1924" w:rsidR="00BE6662" w:rsidRDefault="004029C6" w:rsidP="00E424C7">
      <w:pPr>
        <w:jc w:val="center"/>
      </w:pPr>
      <w:r w:rsidRPr="004029C6">
        <w:rPr>
          <w:noProof/>
        </w:rPr>
        <w:lastRenderedPageBreak/>
        <w:drawing>
          <wp:inline distT="0" distB="0" distL="0" distR="0" wp14:anchorId="5A0D78EE" wp14:editId="31763FEE">
            <wp:extent cx="2970603" cy="6089301"/>
            <wp:effectExtent l="0" t="0" r="0" b="0"/>
            <wp:docPr id="115" name="圖片 114" descr="一張含有 文字, 螢幕擷取畫面, 設計, 折紙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0703A16A-C50F-CFD0-39BA-363656711E0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圖片 114" descr="一張含有 文字, 螢幕擷取畫面, 設計, 折紙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0703A16A-C50F-CFD0-39BA-363656711E0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915" cy="6112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029BA" w14:textId="709E611D" w:rsidR="00E424C7" w:rsidRDefault="00E424C7" w:rsidP="00E424C7">
      <w:r w:rsidRPr="001360CC">
        <w:rPr>
          <w:b/>
          <w:bCs/>
        </w:rPr>
        <w:t>Figure S</w:t>
      </w:r>
      <w:r w:rsidR="006E25B3">
        <w:rPr>
          <w:rFonts w:hint="eastAsia"/>
          <w:b/>
          <w:bCs/>
        </w:rPr>
        <w:t>1</w:t>
      </w:r>
      <w:r w:rsidR="002F0887">
        <w:rPr>
          <w:rFonts w:hint="eastAsia"/>
          <w:b/>
          <w:bCs/>
        </w:rPr>
        <w:t>3</w:t>
      </w:r>
      <w:r w:rsidRPr="001360CC">
        <w:rPr>
          <w:b/>
          <w:bCs/>
        </w:rPr>
        <w:t>.</w:t>
      </w:r>
      <w:r w:rsidRPr="003B7800">
        <w:t xml:space="preserve"> </w:t>
      </w:r>
      <w:bookmarkStart w:id="6" w:name="_Hlk206276284"/>
      <w:r w:rsidRPr="00E424C7">
        <w:t>Transfer characteristics (I</w:t>
      </w:r>
      <w:r w:rsidRPr="00E424C7">
        <w:rPr>
          <w:vertAlign w:val="subscript"/>
        </w:rPr>
        <w:t>D</w:t>
      </w:r>
      <w:r w:rsidRPr="00E424C7">
        <w:t>–V</w:t>
      </w:r>
      <w:r w:rsidRPr="00E424C7">
        <w:rPr>
          <w:vertAlign w:val="subscript"/>
        </w:rPr>
        <w:t>G</w:t>
      </w:r>
      <w:r w:rsidRPr="00E424C7">
        <w:t>) of IGZO-</w:t>
      </w:r>
      <w:proofErr w:type="spellStart"/>
      <w:proofErr w:type="gramStart"/>
      <w:r>
        <w:rPr>
          <w:rFonts w:hint="eastAsia"/>
        </w:rPr>
        <w:t>V</w:t>
      </w:r>
      <w:r w:rsidRPr="00E424C7">
        <w:rPr>
          <w:rFonts w:hint="eastAsia"/>
          <w:vertAlign w:val="subscript"/>
        </w:rPr>
        <w:t>on,o</w:t>
      </w:r>
      <w:proofErr w:type="spellEnd"/>
      <w:proofErr w:type="gramEnd"/>
      <w:r w:rsidRPr="00E424C7">
        <w:t xml:space="preserve"> </w:t>
      </w:r>
      <w:r w:rsidR="003648B8">
        <w:rPr>
          <w:rFonts w:hint="eastAsia"/>
        </w:rPr>
        <w:t>TFPT</w:t>
      </w:r>
      <w:r>
        <w:rPr>
          <w:rFonts w:hint="eastAsia"/>
        </w:rPr>
        <w:t xml:space="preserve"> </w:t>
      </w:r>
      <w:r w:rsidRPr="00E424C7">
        <w:t xml:space="preserve">under different </w:t>
      </w:r>
      <w:r>
        <w:rPr>
          <w:rFonts w:hint="eastAsia"/>
        </w:rPr>
        <w:t>light power d</w:t>
      </w:r>
      <w:r w:rsidRPr="00E424C7">
        <w:t>ensities and wavelengths.</w:t>
      </w:r>
      <w:bookmarkEnd w:id="6"/>
      <w:r w:rsidRPr="00E424C7">
        <w:t xml:space="preserve"> Each plot compares the pristine (dark) state with illuminated conditions at increasing power densities (1–20 </w:t>
      </w:r>
      <w:proofErr w:type="spellStart"/>
      <w:r w:rsidRPr="00E424C7">
        <w:t>mW</w:t>
      </w:r>
      <w:proofErr w:type="spellEnd"/>
      <w:r w:rsidRPr="00E424C7">
        <w:t>/cm²) using (a) red</w:t>
      </w:r>
      <w:r>
        <w:rPr>
          <w:rFonts w:hint="eastAsia"/>
        </w:rPr>
        <w:t xml:space="preserve"> (670 nm)</w:t>
      </w:r>
      <w:r w:rsidRPr="00E424C7">
        <w:t>, (b) green</w:t>
      </w:r>
      <w:r>
        <w:rPr>
          <w:rFonts w:hint="eastAsia"/>
        </w:rPr>
        <w:t xml:space="preserve"> (520 nm)</w:t>
      </w:r>
      <w:r w:rsidRPr="00E424C7">
        <w:t>, and (c) blue</w:t>
      </w:r>
      <w:r>
        <w:rPr>
          <w:rFonts w:hint="eastAsia"/>
        </w:rPr>
        <w:t xml:space="preserve"> (405 nm)</w:t>
      </w:r>
      <w:r w:rsidRPr="00E424C7">
        <w:t xml:space="preserve"> </w:t>
      </w:r>
      <w:r>
        <w:rPr>
          <w:rFonts w:hint="eastAsia"/>
        </w:rPr>
        <w:t>laser</w:t>
      </w:r>
      <w:r w:rsidRPr="00E424C7">
        <w:t xml:space="preserve"> sources, respectively. Illumination </w:t>
      </w:r>
      <w:r>
        <w:rPr>
          <w:rFonts w:hint="eastAsia"/>
        </w:rPr>
        <w:t>causes a</w:t>
      </w:r>
      <w:r w:rsidRPr="00E424C7">
        <w:t xml:space="preserve"> </w:t>
      </w:r>
      <w:r>
        <w:rPr>
          <w:rFonts w:hint="eastAsia"/>
        </w:rPr>
        <w:t>negative</w:t>
      </w:r>
      <w:r w:rsidRPr="00E424C7">
        <w:t xml:space="preserve"> shift in </w:t>
      </w:r>
      <w:r>
        <w:rPr>
          <w:rFonts w:hint="eastAsia"/>
        </w:rPr>
        <w:t>turn-on voltage</w:t>
      </w:r>
      <w:r w:rsidRPr="00E424C7">
        <w:t xml:space="preserve"> and an increase in drain current</w:t>
      </w:r>
      <w:r>
        <w:rPr>
          <w:rFonts w:hint="eastAsia"/>
        </w:rPr>
        <w:t xml:space="preserve">, </w:t>
      </w:r>
      <w:r w:rsidRPr="00E424C7">
        <w:t>with blue light inducing the most pronounced shift</w:t>
      </w:r>
      <w:r w:rsidRPr="00500B51">
        <w:t>.</w:t>
      </w:r>
    </w:p>
    <w:p w14:paraId="25174DFE" w14:textId="4FA5E4A7" w:rsidR="00E424C7" w:rsidRDefault="004029C6" w:rsidP="009022E4">
      <w:pPr>
        <w:jc w:val="center"/>
      </w:pPr>
      <w:r w:rsidRPr="004029C6">
        <w:rPr>
          <w:noProof/>
        </w:rPr>
        <w:lastRenderedPageBreak/>
        <w:drawing>
          <wp:inline distT="0" distB="0" distL="0" distR="0" wp14:anchorId="2A41AC57" wp14:editId="304DBDC7">
            <wp:extent cx="2950917" cy="6008662"/>
            <wp:effectExtent l="0" t="0" r="0" b="0"/>
            <wp:docPr id="116" name="圖片 115" descr="一張含有 文字, 車, 設計 的圖片&#10;&#10;AI 產生的內容可能不正確。">
              <a:extLst xmlns:a="http://schemas.openxmlformats.org/drawingml/2006/main">
                <a:ext uri="{FF2B5EF4-FFF2-40B4-BE49-F238E27FC236}">
                  <a16:creationId xmlns:a16="http://schemas.microsoft.com/office/drawing/2014/main" id="{51AF084D-46D5-4857-F864-C834A724F5C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圖片 115" descr="一張含有 文字, 車, 設計 的圖片&#10;&#10;AI 產生的內容可能不正確。">
                      <a:extLst>
                        <a:ext uri="{FF2B5EF4-FFF2-40B4-BE49-F238E27FC236}">
                          <a16:creationId xmlns:a16="http://schemas.microsoft.com/office/drawing/2014/main" id="{51AF084D-46D5-4857-F864-C834A724F5C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180" cy="601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76D3F" w14:textId="3D187E6D" w:rsidR="006400BB" w:rsidRDefault="009022E4" w:rsidP="000E3215">
      <w:r w:rsidRPr="001360CC">
        <w:rPr>
          <w:b/>
          <w:bCs/>
        </w:rPr>
        <w:t>Figure S</w:t>
      </w:r>
      <w:r>
        <w:rPr>
          <w:rFonts w:hint="eastAsia"/>
          <w:b/>
          <w:bCs/>
        </w:rPr>
        <w:t>1</w:t>
      </w:r>
      <w:r w:rsidR="002F0887">
        <w:rPr>
          <w:rFonts w:hint="eastAsia"/>
          <w:b/>
          <w:bCs/>
        </w:rPr>
        <w:t>4</w:t>
      </w:r>
      <w:r w:rsidRPr="001360CC">
        <w:rPr>
          <w:b/>
          <w:bCs/>
        </w:rPr>
        <w:t>.</w:t>
      </w:r>
      <w:r w:rsidRPr="003B7800">
        <w:t xml:space="preserve"> </w:t>
      </w:r>
      <w:bookmarkStart w:id="7" w:name="_Hlk206276303"/>
      <w:r w:rsidRPr="009022E4">
        <w:t>Transfer characteristics (I</w:t>
      </w:r>
      <w:r w:rsidRPr="009022E4">
        <w:rPr>
          <w:vertAlign w:val="subscript"/>
        </w:rPr>
        <w:t>D</w:t>
      </w:r>
      <w:r w:rsidRPr="009022E4">
        <w:t>–V</w:t>
      </w:r>
      <w:r w:rsidRPr="009022E4">
        <w:rPr>
          <w:vertAlign w:val="subscript"/>
        </w:rPr>
        <w:t>G</w:t>
      </w:r>
      <w:r w:rsidRPr="009022E4">
        <w:t>) of the IGZO-</w:t>
      </w:r>
      <w:proofErr w:type="spellStart"/>
      <w:proofErr w:type="gramStart"/>
      <w:r w:rsidRPr="009022E4">
        <w:t>V</w:t>
      </w:r>
      <w:r w:rsidRPr="009022E4">
        <w:rPr>
          <w:vertAlign w:val="subscript"/>
        </w:rPr>
        <w:t>on,</w:t>
      </w:r>
      <w:r w:rsidRPr="009022E4">
        <w:rPr>
          <w:rFonts w:hint="eastAsia"/>
          <w:vertAlign w:val="subscript"/>
        </w:rPr>
        <w:t>shift</w:t>
      </w:r>
      <w:proofErr w:type="spellEnd"/>
      <w:proofErr w:type="gramEnd"/>
      <w:r w:rsidRPr="009022E4">
        <w:t xml:space="preserve"> </w:t>
      </w:r>
      <w:r w:rsidR="003648B8">
        <w:t>TFPT</w:t>
      </w:r>
      <w:r w:rsidRPr="009022E4">
        <w:t xml:space="preserve"> under varying light power densities and wavelengths</w:t>
      </w:r>
      <w:bookmarkEnd w:id="7"/>
      <w:r w:rsidRPr="009022E4">
        <w:t xml:space="preserve">. Each plot compares the pristine (dark) state with illuminated conditions at increasing power densities (1–20 </w:t>
      </w:r>
      <w:proofErr w:type="spellStart"/>
      <w:r w:rsidRPr="009022E4">
        <w:t>mW</w:t>
      </w:r>
      <w:proofErr w:type="spellEnd"/>
      <w:r w:rsidRPr="009022E4">
        <w:t>/cm²) using (a) red (670 nm), (b) green (520 nm), and (c) blue (405 nm) laser sources, respectively. Illumination with all three wavelengths results in a pronounced negative shift in turn-on voltage and an increase in drain current.</w:t>
      </w:r>
    </w:p>
    <w:p w14:paraId="7837CEEF" w14:textId="3930FE02" w:rsidR="009022E4" w:rsidRDefault="006400BB" w:rsidP="00DA231F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44D5E16A" wp14:editId="0F46B53D">
            <wp:extent cx="3133855" cy="5037615"/>
            <wp:effectExtent l="0" t="0" r="0" b="0"/>
            <wp:docPr id="74739949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387" cy="5043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C99C7" w14:textId="7C97E15C" w:rsidR="009D5ACD" w:rsidRDefault="00DA231F" w:rsidP="002261C2">
      <w:pPr>
        <w:rPr>
          <w:color w:val="000000" w:themeColor="text1"/>
        </w:rPr>
      </w:pPr>
      <w:r w:rsidRPr="0054224A">
        <w:rPr>
          <w:b/>
          <w:bCs/>
          <w:color w:val="000000" w:themeColor="text1"/>
        </w:rPr>
        <w:t>Figure S</w:t>
      </w:r>
      <w:r w:rsidRPr="0054224A">
        <w:rPr>
          <w:rFonts w:hint="eastAsia"/>
          <w:b/>
          <w:bCs/>
          <w:color w:val="000000" w:themeColor="text1"/>
        </w:rPr>
        <w:t>1</w:t>
      </w:r>
      <w:r w:rsidR="00957913">
        <w:rPr>
          <w:rFonts w:hint="eastAsia"/>
          <w:b/>
          <w:bCs/>
          <w:color w:val="000000" w:themeColor="text1"/>
        </w:rPr>
        <w:t>5</w:t>
      </w:r>
      <w:r w:rsidRPr="0054224A">
        <w:rPr>
          <w:b/>
          <w:bCs/>
          <w:color w:val="000000" w:themeColor="text1"/>
        </w:rPr>
        <w:t>.</w:t>
      </w:r>
      <w:r w:rsidRPr="0054224A">
        <w:rPr>
          <w:color w:val="000000" w:themeColor="text1"/>
        </w:rPr>
        <w:t xml:space="preserve"> </w:t>
      </w:r>
      <w:r w:rsidR="000B3129" w:rsidRPr="00820049">
        <w:rPr>
          <w:color w:val="000000" w:themeColor="text1"/>
        </w:rPr>
        <w:t>(</w:t>
      </w:r>
      <w:r w:rsidR="000B3129" w:rsidRPr="00820049">
        <w:rPr>
          <w:rFonts w:hint="eastAsia"/>
          <w:color w:val="000000" w:themeColor="text1"/>
        </w:rPr>
        <w:t>a</w:t>
      </w:r>
      <w:r w:rsidR="000B3129" w:rsidRPr="00820049">
        <w:rPr>
          <w:color w:val="000000" w:themeColor="text1"/>
        </w:rPr>
        <w:t xml:space="preserve">) O 1s XPS spectrum of the </w:t>
      </w:r>
      <w:r w:rsidR="000B3129" w:rsidRPr="00820049">
        <w:rPr>
          <w:rStyle w:val="NEW0"/>
          <w:b w:val="0"/>
          <w:bCs w:val="0"/>
          <w:color w:val="000000" w:themeColor="text1"/>
        </w:rPr>
        <w:t>IGZO-</w:t>
      </w:r>
      <w:proofErr w:type="spellStart"/>
      <w:proofErr w:type="gramStart"/>
      <w:r w:rsidR="000B3129" w:rsidRPr="00820049">
        <w:rPr>
          <w:rStyle w:val="NEW0"/>
          <w:b w:val="0"/>
          <w:bCs w:val="0"/>
          <w:color w:val="000000" w:themeColor="text1"/>
        </w:rPr>
        <w:t>V</w:t>
      </w:r>
      <w:r w:rsidR="000B3129" w:rsidRPr="00820049">
        <w:rPr>
          <w:rStyle w:val="NEW0"/>
          <w:b w:val="0"/>
          <w:bCs w:val="0"/>
          <w:color w:val="000000" w:themeColor="text1"/>
          <w:vertAlign w:val="subscript"/>
        </w:rPr>
        <w:t>on,o</w:t>
      </w:r>
      <w:proofErr w:type="spellEnd"/>
      <w:proofErr w:type="gramEnd"/>
      <w:r w:rsidR="000B3129" w:rsidRPr="00820049">
        <w:rPr>
          <w:rFonts w:hint="eastAsia"/>
          <w:color w:val="000000" w:themeColor="text1"/>
        </w:rPr>
        <w:t xml:space="preserve"> </w:t>
      </w:r>
      <w:r w:rsidR="000B3129" w:rsidRPr="00820049">
        <w:rPr>
          <w:color w:val="000000" w:themeColor="text1"/>
        </w:rPr>
        <w:t>film, showing two deconvoluted peaks attributed to lattice oxygen (530.1 eV) and non-lattice oxygen (531.6 eV).</w:t>
      </w:r>
      <w:r w:rsidR="000B3129" w:rsidRPr="00820049">
        <w:rPr>
          <w:rFonts w:hint="eastAsia"/>
          <w:color w:val="000000" w:themeColor="text1"/>
        </w:rPr>
        <w:t xml:space="preserve"> </w:t>
      </w:r>
      <w:r w:rsidR="000B3129" w:rsidRPr="00820049">
        <w:rPr>
          <w:color w:val="000000" w:themeColor="text1"/>
        </w:rPr>
        <w:t>(</w:t>
      </w:r>
      <w:r w:rsidR="000B3129" w:rsidRPr="00820049">
        <w:rPr>
          <w:rFonts w:hint="eastAsia"/>
          <w:color w:val="000000" w:themeColor="text1"/>
        </w:rPr>
        <w:t>b</w:t>
      </w:r>
      <w:r w:rsidR="000B3129" w:rsidRPr="00820049">
        <w:rPr>
          <w:color w:val="000000" w:themeColor="text1"/>
        </w:rPr>
        <w:t xml:space="preserve">) O 1s XPS spectrum of the </w:t>
      </w:r>
      <w:r w:rsidR="000B3129" w:rsidRPr="00820049">
        <w:rPr>
          <w:rStyle w:val="NEW0"/>
          <w:b w:val="0"/>
          <w:bCs w:val="0"/>
          <w:color w:val="000000" w:themeColor="text1"/>
        </w:rPr>
        <w:t>IGZO-</w:t>
      </w:r>
      <w:proofErr w:type="spellStart"/>
      <w:proofErr w:type="gramStart"/>
      <w:r w:rsidR="000B3129" w:rsidRPr="00820049">
        <w:rPr>
          <w:rStyle w:val="NEW0"/>
          <w:b w:val="0"/>
          <w:bCs w:val="0"/>
          <w:color w:val="000000" w:themeColor="text1"/>
        </w:rPr>
        <w:t>V</w:t>
      </w:r>
      <w:r w:rsidR="000B3129" w:rsidRPr="00820049">
        <w:rPr>
          <w:rStyle w:val="NEW0"/>
          <w:b w:val="0"/>
          <w:bCs w:val="0"/>
          <w:color w:val="000000" w:themeColor="text1"/>
          <w:vertAlign w:val="subscript"/>
        </w:rPr>
        <w:t>on,shift</w:t>
      </w:r>
      <w:proofErr w:type="spellEnd"/>
      <w:proofErr w:type="gramEnd"/>
      <w:r w:rsidR="000B3129" w:rsidRPr="00820049">
        <w:rPr>
          <w:color w:val="000000" w:themeColor="text1"/>
          <w:vertAlign w:val="subscript"/>
        </w:rPr>
        <w:t xml:space="preserve"> </w:t>
      </w:r>
      <w:r w:rsidR="000B3129" w:rsidRPr="00820049">
        <w:rPr>
          <w:color w:val="000000" w:themeColor="text1"/>
        </w:rPr>
        <w:t>film, showing an increased proportion of non-lattice oxygen.</w:t>
      </w:r>
    </w:p>
    <w:p w14:paraId="09C7ED65" w14:textId="435AFDEE" w:rsidR="00A234D1" w:rsidRPr="005B44D7" w:rsidRDefault="009D5ACD">
      <w:pPr>
        <w:widowControl/>
        <w:spacing w:before="0" w:beforeAutospacing="0" w:after="0" w:afterAutospacing="0" w:line="240" w:lineRule="auto"/>
        <w:jc w:val="left"/>
        <w:rPr>
          <w:color w:val="000000" w:themeColor="text1"/>
        </w:rPr>
      </w:pPr>
      <w:r>
        <w:rPr>
          <w:color w:val="000000" w:themeColor="text1"/>
        </w:rPr>
        <w:br w:type="page"/>
      </w:r>
    </w:p>
    <w:tbl>
      <w:tblPr>
        <w:tblpPr w:leftFromText="180" w:rightFromText="180" w:vertAnchor="text" w:horzAnchor="margin" w:tblpXSpec="center" w:tblpY="1623"/>
        <w:tblW w:w="10848" w:type="dxa"/>
        <w:shd w:val="clear" w:color="auto" w:fill="E7E9EC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33"/>
        <w:gridCol w:w="3238"/>
        <w:gridCol w:w="2290"/>
        <w:gridCol w:w="2767"/>
        <w:gridCol w:w="720"/>
      </w:tblGrid>
      <w:tr w:rsidR="00A234D1" w:rsidRPr="00982180" w14:paraId="09EFE824" w14:textId="77777777" w:rsidTr="00A234D1">
        <w:trPr>
          <w:trHeight w:val="20"/>
        </w:trPr>
        <w:tc>
          <w:tcPr>
            <w:tcW w:w="1833" w:type="dxa"/>
            <w:tcBorders>
              <w:top w:val="single" w:sz="12" w:space="0" w:color="000000"/>
              <w:left w:val="single" w:sz="8" w:space="0" w:color="FFFFFF"/>
              <w:bottom w:val="single" w:sz="12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256508CB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sz w:val="20"/>
                <w:szCs w:val="20"/>
              </w:rPr>
              <w:lastRenderedPageBreak/>
              <w:t>Platform</w:t>
            </w:r>
          </w:p>
        </w:tc>
        <w:tc>
          <w:tcPr>
            <w:tcW w:w="3238" w:type="dxa"/>
            <w:tcBorders>
              <w:top w:val="single" w:sz="12" w:space="0" w:color="000000"/>
              <w:left w:val="single" w:sz="8" w:space="0" w:color="FFFFFF"/>
              <w:bottom w:val="single" w:sz="12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300F2ABD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sz w:val="20"/>
                <w:szCs w:val="20"/>
              </w:rPr>
              <w:t>Circuit complexity</w:t>
            </w:r>
          </w:p>
        </w:tc>
        <w:tc>
          <w:tcPr>
            <w:tcW w:w="2290" w:type="dxa"/>
            <w:tcBorders>
              <w:top w:val="single" w:sz="12" w:space="0" w:color="000000"/>
              <w:left w:val="single" w:sz="8" w:space="0" w:color="FFFFFF"/>
              <w:bottom w:val="single" w:sz="12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0E76A14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sz w:val="20"/>
                <w:szCs w:val="20"/>
              </w:rPr>
              <w:t>Area</w:t>
            </w:r>
          </w:p>
        </w:tc>
        <w:tc>
          <w:tcPr>
            <w:tcW w:w="2767" w:type="dxa"/>
            <w:tcBorders>
              <w:top w:val="single" w:sz="12" w:space="0" w:color="000000"/>
              <w:left w:val="single" w:sz="8" w:space="0" w:color="FFFFFF"/>
              <w:bottom w:val="single" w:sz="12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8DD5DCD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sz w:val="20"/>
                <w:szCs w:val="20"/>
              </w:rPr>
              <w:t>Scalability to large arrays</w:t>
            </w:r>
          </w:p>
        </w:tc>
        <w:tc>
          <w:tcPr>
            <w:tcW w:w="720" w:type="dxa"/>
            <w:tcBorders>
              <w:top w:val="single" w:sz="12" w:space="0" w:color="000000"/>
              <w:left w:val="single" w:sz="8" w:space="0" w:color="FFFFFF"/>
              <w:bottom w:val="single" w:sz="12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3F6467D3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sz w:val="20"/>
                <w:szCs w:val="20"/>
              </w:rPr>
              <w:t>Ref</w:t>
            </w:r>
            <w:r w:rsidRPr="00E02087">
              <w:rPr>
                <w:rFonts w:cs="Times New Roman" w:hint="eastAsia"/>
                <w:b/>
                <w:bCs/>
                <w:sz w:val="20"/>
                <w:szCs w:val="20"/>
              </w:rPr>
              <w:t>.</w:t>
            </w:r>
          </w:p>
        </w:tc>
      </w:tr>
      <w:tr w:rsidR="00A234D1" w:rsidRPr="00982180" w14:paraId="74932920" w14:textId="77777777" w:rsidTr="00A234D1">
        <w:trPr>
          <w:trHeight w:val="1577"/>
        </w:trPr>
        <w:tc>
          <w:tcPr>
            <w:tcW w:w="1833" w:type="dxa"/>
            <w:tcBorders>
              <w:top w:val="single" w:sz="12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3A9626D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This work</w:t>
            </w:r>
          </w:p>
        </w:tc>
        <w:tc>
          <w:tcPr>
            <w:tcW w:w="3238" w:type="dxa"/>
            <w:tcBorders>
              <w:top w:val="single" w:sz="12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2431D607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Optical sensing and ternary weight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quantization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 are intrinsically integrated at the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same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device without additional circuits.</w:t>
            </w:r>
          </w:p>
        </w:tc>
        <w:tc>
          <w:tcPr>
            <w:tcW w:w="2290" w:type="dxa"/>
            <w:tcBorders>
              <w:top w:val="single" w:sz="12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26EC89A2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The area is mainly defined by the parallel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TFPT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structures, avoiding extra peripheral circuitry.</w:t>
            </w:r>
          </w:p>
        </w:tc>
        <w:tc>
          <w:tcPr>
            <w:tcW w:w="2767" w:type="dxa"/>
            <w:tcBorders>
              <w:top w:val="single" w:sz="12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B68E371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Scalable to large pixel arrays through regular array layouts and voltage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-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based mapping schemes.</w:t>
            </w:r>
          </w:p>
        </w:tc>
        <w:tc>
          <w:tcPr>
            <w:tcW w:w="720" w:type="dxa"/>
            <w:tcBorders>
              <w:top w:val="single" w:sz="12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61EA4CDA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</w:p>
        </w:tc>
      </w:tr>
      <w:tr w:rsidR="00A234D1" w:rsidRPr="00982180" w14:paraId="68B8518B" w14:textId="77777777" w:rsidTr="00A234D1">
        <w:trPr>
          <w:trHeight w:val="1869"/>
        </w:trPr>
        <w:tc>
          <w:tcPr>
            <w:tcW w:w="1833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4C9D99F9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proofErr w:type="spellStart"/>
            <w:r w:rsidRPr="00E02087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memristive</w:t>
            </w:r>
            <w:proofErr w:type="spellEnd"/>
            <w:r w:rsidRPr="00E02087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 xml:space="preserve"> crossbars</w:t>
            </w:r>
          </w:p>
        </w:tc>
        <w:tc>
          <w:tcPr>
            <w:tcW w:w="3238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528CE48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Although the device structure is simple, system operation requires additional peripheral circuits for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optical sensing.</w:t>
            </w:r>
          </w:p>
        </w:tc>
        <w:tc>
          <w:tcPr>
            <w:tcW w:w="229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97E7E6B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High cell density is achievable, but overall system area increases due to selectors and peripheral circuitry.</w:t>
            </w:r>
          </w:p>
        </w:tc>
        <w:tc>
          <w:tcPr>
            <w:tcW w:w="2767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24C495AE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Scalable in principle, but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light-to-voltage sensing peripheral circuits may not be compatible with large arrays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24AF00A4" w14:textId="4CC69B92" w:rsidR="00A234D1" w:rsidRPr="00F76345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hd w:val="clear" w:color="auto" w:fill="FFFFFF" w:themeFill="background1"/>
              </w:rPr>
            </w:pPr>
            <w:r w:rsidRPr="00F76345">
              <w:rPr>
                <w:rFonts w:cs="Times New Roman" w:hint="eastAsia"/>
                <w:color w:val="000000" w:themeColor="text1"/>
              </w:rPr>
              <w:t>[</w:t>
            </w:r>
            <w:r w:rsidRPr="00F76345">
              <w:rPr>
                <w:rFonts w:cs="Times New Roman"/>
                <w:color w:val="000000" w:themeColor="text1"/>
              </w:rPr>
              <w:fldChar w:fldCharType="begin">
                <w:fldData xml:space="preserve">PEVuZE5vdGU+PENpdGU+PEF1dGhvcj5ZYWRhdjwvQXV0aG9yPjxZZWFyPjIwMjU8L1llYXI+PFJl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==
</w:fldData>
              </w:fldChar>
            </w:r>
            <w:r w:rsidR="00B3375C">
              <w:rPr>
                <w:rFonts w:cs="Times New Roman"/>
                <w:color w:val="000000" w:themeColor="text1"/>
              </w:rPr>
              <w:instrText xml:space="preserve"> ADDIN EN.CITE </w:instrText>
            </w:r>
            <w:r w:rsidR="00B3375C">
              <w:rPr>
                <w:rFonts w:cs="Times New Roman"/>
                <w:color w:val="000000" w:themeColor="text1"/>
              </w:rPr>
              <w:fldChar w:fldCharType="begin">
                <w:fldData xml:space="preserve">PEVuZE5vdGU+PENpdGU+PEF1dGhvcj5ZYWRhdjwvQXV0aG9yPjxZZWFyPjIwMjU8L1llYXI+PFJl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==
</w:fldData>
              </w:fldChar>
            </w:r>
            <w:r w:rsidR="00B3375C">
              <w:rPr>
                <w:rFonts w:cs="Times New Roman"/>
                <w:color w:val="000000" w:themeColor="text1"/>
              </w:rPr>
              <w:instrText xml:space="preserve"> ADDIN EN.CITE.DATA </w:instrText>
            </w:r>
            <w:r w:rsidR="00B3375C">
              <w:rPr>
                <w:rFonts w:cs="Times New Roman"/>
                <w:color w:val="000000" w:themeColor="text1"/>
              </w:rPr>
            </w:r>
            <w:r w:rsidR="00B3375C">
              <w:rPr>
                <w:rFonts w:cs="Times New Roman"/>
                <w:color w:val="000000" w:themeColor="text1"/>
              </w:rPr>
              <w:fldChar w:fldCharType="end"/>
            </w:r>
            <w:r w:rsidRPr="00F76345">
              <w:rPr>
                <w:rFonts w:cs="Times New Roman"/>
                <w:color w:val="000000" w:themeColor="text1"/>
              </w:rPr>
            </w:r>
            <w:r w:rsidRPr="00F76345">
              <w:rPr>
                <w:rFonts w:cs="Times New Roman"/>
                <w:color w:val="000000" w:themeColor="text1"/>
              </w:rPr>
              <w:fldChar w:fldCharType="separate"/>
            </w:r>
            <w:r w:rsidR="00B3375C" w:rsidRPr="00B3375C">
              <w:rPr>
                <w:rFonts w:cs="Times New Roman"/>
                <w:noProof/>
                <w:color w:val="000000" w:themeColor="text1"/>
                <w:vertAlign w:val="superscript"/>
              </w:rPr>
              <w:t>4</w:t>
            </w:r>
            <w:r w:rsidRPr="00F76345">
              <w:rPr>
                <w:rFonts w:cs="Times New Roman"/>
                <w:color w:val="000000" w:themeColor="text1"/>
              </w:rPr>
              <w:fldChar w:fldCharType="end"/>
            </w:r>
            <w:r w:rsidRPr="00F76345">
              <w:rPr>
                <w:rFonts w:cs="Times New Roman" w:hint="eastAsia"/>
                <w:color w:val="000000" w:themeColor="text1"/>
              </w:rPr>
              <w:t>]</w:t>
            </w:r>
          </w:p>
        </w:tc>
      </w:tr>
      <w:tr w:rsidR="00A234D1" w:rsidRPr="00982180" w14:paraId="3F9D6AAC" w14:textId="77777777" w:rsidTr="00A234D1">
        <w:trPr>
          <w:trHeight w:val="1758"/>
        </w:trPr>
        <w:tc>
          <w:tcPr>
            <w:tcW w:w="1833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021D23A8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multi threshold CMOS circuits</w:t>
            </w:r>
          </w:p>
        </w:tc>
        <w:tc>
          <w:tcPr>
            <w:tcW w:w="3238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32ED958F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Intermediate logic states require multiple threshold devices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and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 extra 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sensing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circuits, increasing circuit complexity.</w:t>
            </w:r>
          </w:p>
        </w:tc>
        <w:tc>
          <w:tcPr>
            <w:tcW w:w="229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5F8F6B43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While core circuits are compact, additional sensing devices and write circuitry increase the total system area.</w:t>
            </w:r>
          </w:p>
        </w:tc>
        <w:tc>
          <w:tcPr>
            <w:tcW w:w="2767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C12D1CB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Compatible with standard CMOS processes, but large</w:t>
            </w:r>
            <w:r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area sensing array integration increases system complexity.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907142B" w14:textId="78FB66C5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F76345">
              <w:rPr>
                <w:rFonts w:cs="Times New Roman" w:hint="eastAsia"/>
                <w:color w:val="000000" w:themeColor="text1"/>
              </w:rPr>
              <w:t>[</w:t>
            </w:r>
            <w:r w:rsidRPr="00F76345">
              <w:rPr>
                <w:rFonts w:cs="Times New Roman"/>
                <w:color w:val="000000" w:themeColor="text1"/>
              </w:rPr>
              <w:fldChar w:fldCharType="begin"/>
            </w:r>
            <w:r w:rsidR="00B3375C">
              <w:rPr>
                <w:rFonts w:cs="Times New Roman"/>
                <w:color w:val="000000" w:themeColor="text1"/>
              </w:rPr>
              <w:instrText xml:space="preserve"> ADDIN EN.CITE &lt;EndNote&gt;&lt;Cite&gt;&lt;Author&gt;Han&lt;/Author&gt;&lt;Year&gt;2022&lt;/Year&gt;&lt;RecNum&gt;54&lt;/RecNum&gt;&lt;DisplayText&gt;&lt;style face="superscript"&gt;5&lt;/style&gt;&lt;/DisplayText&gt;&lt;record&gt;&lt;rec-number&gt;54&lt;/rec-number&gt;&lt;foreign-keys&gt;&lt;key app="EN" db-id="ft9pz99vkrp9sdewa0e50s0wwxf950p0f5f9" timestamp="1766900959" guid="0bcb54cc-c39e-4f53-aa61-e2bbcba366e0"&gt;54&lt;/key&gt;&lt;/foreign-keys&gt;&lt;ref-type name="Journal Article"&gt;17&lt;/ref-type&gt;&lt;contributors&gt;&lt;authors&gt;&lt;author&gt;Han, Joon-Kyu&lt;/author&gt;&lt;author&gt;Yu, Ji-Man&lt;/author&gt;&lt;author&gt;Nam, Seo-Yeon&lt;/author&gt;&lt;author&gt;Choi, Yang-Kyu&lt;/author&gt;&lt;/authors&gt;&lt;/contributors&gt;&lt;titles&gt;&lt;title&gt;CMOS Ternary Logic With a Biristor Threshold Switch for Low Static Power Consumption&lt;/title&gt;&lt;secondary-title&gt;IEEE Electron Device Letters&lt;/secondary-title&gt;&lt;/titles&gt;&lt;periodical&gt;&lt;full-title&gt;IEEE Electron Device Letters&lt;/full-title&gt;&lt;/periodical&gt;&lt;pages&gt;1005-1008&lt;/pages&gt;&lt;volume&gt;43&lt;/volume&gt;&lt;number&gt;7&lt;/number&gt;&lt;section&gt;1005&lt;/section&gt;&lt;dates&gt;&lt;year&gt;2022&lt;/year&gt;&lt;/dates&gt;&lt;isbn&gt;0741-3106&amp;#xD;1558-0563&lt;/isbn&gt;&lt;urls&gt;&lt;/urls&gt;&lt;electronic-resource-num&gt;10.1109/led.2022.3172067&lt;/electronic-resource-num&gt;&lt;/record&gt;&lt;/Cite&gt;&lt;/EndNote&gt;</w:instrText>
            </w:r>
            <w:r w:rsidRPr="00F76345">
              <w:rPr>
                <w:rFonts w:cs="Times New Roman"/>
                <w:color w:val="000000" w:themeColor="text1"/>
              </w:rPr>
              <w:fldChar w:fldCharType="separate"/>
            </w:r>
            <w:r w:rsidR="00B3375C" w:rsidRPr="00B3375C">
              <w:rPr>
                <w:rFonts w:cs="Times New Roman"/>
                <w:noProof/>
                <w:color w:val="000000" w:themeColor="text1"/>
                <w:vertAlign w:val="superscript"/>
              </w:rPr>
              <w:t>5</w:t>
            </w:r>
            <w:r w:rsidRPr="00F76345">
              <w:rPr>
                <w:rFonts w:cs="Times New Roman"/>
                <w:color w:val="000000" w:themeColor="text1"/>
              </w:rPr>
              <w:fldChar w:fldCharType="end"/>
            </w:r>
            <w:r w:rsidRPr="00F76345">
              <w:rPr>
                <w:rFonts w:cs="Times New Roman" w:hint="eastAsia"/>
                <w:color w:val="000000" w:themeColor="text1"/>
              </w:rPr>
              <w:t>]</w:t>
            </w:r>
          </w:p>
        </w:tc>
      </w:tr>
      <w:tr w:rsidR="00A234D1" w:rsidRPr="00982180" w14:paraId="548DC8D2" w14:textId="77777777" w:rsidTr="00A234D1">
        <w:trPr>
          <w:trHeight w:val="2782"/>
        </w:trPr>
        <w:tc>
          <w:tcPr>
            <w:tcW w:w="1833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512130A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b/>
                <w:bCs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other oxide based ternary inverters</w:t>
            </w:r>
          </w:p>
        </w:tc>
        <w:tc>
          <w:tcPr>
            <w:tcW w:w="3238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71713634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Ternary behavior typically relies on oxide heterojunction devices within a limited bias window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,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 sensing input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 and readout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 generally requires additional circuitry.</w:t>
            </w:r>
          </w:p>
        </w:tc>
        <w:tc>
          <w:tcPr>
            <w:tcW w:w="229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F396559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T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ernary logic core can be compact, but adding sensing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 xml:space="preserve"> 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peripherals increases overall footprint.</w:t>
            </w:r>
          </w:p>
        </w:tc>
        <w:tc>
          <w:tcPr>
            <w:tcW w:w="2767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77F1D5EE" w14:textId="77777777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>Potentially scalable but maintaining a consistent ternary bias window and distributing bias signals across large arrays increas</w:t>
            </w:r>
            <w:r w:rsidRPr="00E02087">
              <w:rPr>
                <w:rFonts w:cs="Times New Roman" w:hint="eastAsia"/>
                <w:color w:val="000000" w:themeColor="text1"/>
                <w:sz w:val="20"/>
                <w:szCs w:val="20"/>
              </w:rPr>
              <w:t>ing</w:t>
            </w:r>
            <w:r w:rsidRPr="00E02087">
              <w:rPr>
                <w:rFonts w:cs="Times New Roman"/>
                <w:color w:val="000000" w:themeColor="text1"/>
                <w:sz w:val="20"/>
                <w:szCs w:val="20"/>
              </w:rPr>
              <w:t xml:space="preserve"> system complexity.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FFFFF" w:themeFill="background1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14:paraId="13A8FA0F" w14:textId="30DB904E" w:rsidR="00A234D1" w:rsidRPr="00E02087" w:rsidRDefault="00A234D1" w:rsidP="00A234D1">
            <w:pPr>
              <w:widowControl/>
              <w:spacing w:after="120" w:line="276" w:lineRule="auto"/>
              <w:jc w:val="center"/>
              <w:rPr>
                <w:rFonts w:cs="Times New Roman"/>
                <w:sz w:val="20"/>
                <w:szCs w:val="20"/>
                <w:shd w:val="clear" w:color="auto" w:fill="FFFFFF" w:themeFill="background1"/>
              </w:rPr>
            </w:pPr>
            <w:r w:rsidRPr="00F76345">
              <w:rPr>
                <w:rFonts w:cs="Times New Roman" w:hint="eastAsia"/>
                <w:color w:val="000000" w:themeColor="text1"/>
              </w:rPr>
              <w:t>[</w:t>
            </w:r>
            <w:r w:rsidRPr="00F76345">
              <w:rPr>
                <w:rFonts w:cs="Times New Roman"/>
                <w:color w:val="000000" w:themeColor="text1"/>
              </w:rPr>
              <w:fldChar w:fldCharType="begin">
                <w:fldData xml:space="preserve">PEVuZE5vdGU+PENpdGU+PEF1dGhvcj5KaW48L0F1dGhvcj48WWVhcj4yMDI1PC9ZZWFyPjxSZWNO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==
</w:fldData>
              </w:fldChar>
            </w:r>
            <w:r w:rsidR="00B3375C">
              <w:rPr>
                <w:rFonts w:cs="Times New Roman"/>
                <w:color w:val="000000" w:themeColor="text1"/>
              </w:rPr>
              <w:instrText xml:space="preserve"> ADDIN EN.CITE </w:instrText>
            </w:r>
            <w:r w:rsidR="00B3375C">
              <w:rPr>
                <w:rFonts w:cs="Times New Roman"/>
                <w:color w:val="000000" w:themeColor="text1"/>
              </w:rPr>
              <w:fldChar w:fldCharType="begin">
                <w:fldData xml:space="preserve">PEVuZE5vdGU+PENpdGU+PEF1dGhvcj5KaW48L0F1dGhvcj48WWVhcj4yMDI1PC9ZZWFyPjxSZWNO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==
</w:fldData>
              </w:fldChar>
            </w:r>
            <w:r w:rsidR="00B3375C">
              <w:rPr>
                <w:rFonts w:cs="Times New Roman"/>
                <w:color w:val="000000" w:themeColor="text1"/>
              </w:rPr>
              <w:instrText xml:space="preserve"> ADDIN EN.CITE.DATA </w:instrText>
            </w:r>
            <w:r w:rsidR="00B3375C">
              <w:rPr>
                <w:rFonts w:cs="Times New Roman"/>
                <w:color w:val="000000" w:themeColor="text1"/>
              </w:rPr>
            </w:r>
            <w:r w:rsidR="00B3375C">
              <w:rPr>
                <w:rFonts w:cs="Times New Roman"/>
                <w:color w:val="000000" w:themeColor="text1"/>
              </w:rPr>
              <w:fldChar w:fldCharType="end"/>
            </w:r>
            <w:r w:rsidRPr="00F76345">
              <w:rPr>
                <w:rFonts w:cs="Times New Roman"/>
                <w:color w:val="000000" w:themeColor="text1"/>
              </w:rPr>
            </w:r>
            <w:r w:rsidRPr="00F76345">
              <w:rPr>
                <w:rFonts w:cs="Times New Roman"/>
                <w:color w:val="000000" w:themeColor="text1"/>
              </w:rPr>
              <w:fldChar w:fldCharType="separate"/>
            </w:r>
            <w:r w:rsidR="00B3375C" w:rsidRPr="00B3375C">
              <w:rPr>
                <w:rFonts w:cs="Times New Roman"/>
                <w:noProof/>
                <w:color w:val="000000" w:themeColor="text1"/>
                <w:vertAlign w:val="superscript"/>
              </w:rPr>
              <w:t>6</w:t>
            </w:r>
            <w:r w:rsidRPr="00F76345">
              <w:rPr>
                <w:rFonts w:cs="Times New Roman"/>
                <w:color w:val="000000" w:themeColor="text1"/>
              </w:rPr>
              <w:fldChar w:fldCharType="end"/>
            </w:r>
            <w:r w:rsidRPr="00F76345">
              <w:rPr>
                <w:rFonts w:cs="Times New Roman" w:hint="eastAsia"/>
                <w:color w:val="000000" w:themeColor="text1"/>
              </w:rPr>
              <w:t>]</w:t>
            </w:r>
          </w:p>
        </w:tc>
      </w:tr>
    </w:tbl>
    <w:p w14:paraId="22563293" w14:textId="77777777" w:rsidR="00A234D1" w:rsidRDefault="00A234D1" w:rsidP="00A234D1">
      <w:r w:rsidRPr="007D5881">
        <w:rPr>
          <w:b/>
          <w:bCs/>
        </w:rPr>
        <w:t xml:space="preserve">Table </w:t>
      </w:r>
      <w:r>
        <w:rPr>
          <w:rFonts w:hint="eastAsia"/>
          <w:b/>
          <w:bCs/>
        </w:rPr>
        <w:t>S</w:t>
      </w:r>
      <w:r w:rsidRPr="007D5881">
        <w:rPr>
          <w:b/>
          <w:bCs/>
        </w:rPr>
        <w:t>1.</w:t>
      </w:r>
      <w:r w:rsidRPr="007D5881">
        <w:t xml:space="preserve"> Comparative summary of the proposed IGZO-based ternary optoelectronic approach and representative multi-level device platforms, including </w:t>
      </w:r>
      <w:proofErr w:type="spellStart"/>
      <w:r w:rsidRPr="007D5881">
        <w:t>memristive</w:t>
      </w:r>
      <w:proofErr w:type="spellEnd"/>
      <w:r w:rsidRPr="007D5881">
        <w:t xml:space="preserve"> crossbars, multi-threshold CMOS circuits, and other oxide-based ternary inverters.</w:t>
      </w:r>
    </w:p>
    <w:p w14:paraId="4AF17D3B" w14:textId="77777777" w:rsidR="00A234D1" w:rsidRPr="00E02087" w:rsidRDefault="00A234D1" w:rsidP="00A234D1"/>
    <w:p w14:paraId="7FE48F4C" w14:textId="77777777" w:rsidR="00A234D1" w:rsidRPr="00742DE9" w:rsidRDefault="00A234D1" w:rsidP="00A234D1">
      <w:pPr>
        <w:widowControl/>
        <w:spacing w:before="0" w:beforeAutospacing="0" w:after="0" w:afterAutospacing="0"/>
      </w:pPr>
      <w:r w:rsidRPr="00742DE9">
        <w:rPr>
          <w:rFonts w:hint="eastAsia"/>
          <w:b/>
          <w:bCs/>
        </w:rPr>
        <w:lastRenderedPageBreak/>
        <w:t>Table S</w:t>
      </w:r>
      <w:r>
        <w:rPr>
          <w:rFonts w:hint="eastAsia"/>
          <w:b/>
          <w:bCs/>
        </w:rPr>
        <w:t>2</w:t>
      </w:r>
      <w:r w:rsidRPr="00742DE9">
        <w:rPr>
          <w:rFonts w:hint="eastAsia"/>
          <w:b/>
          <w:bCs/>
        </w:rPr>
        <w:t xml:space="preserve">. </w:t>
      </w:r>
      <w:bookmarkStart w:id="8" w:name="_Hlk206276089"/>
      <w:r w:rsidRPr="00742DE9">
        <w:rPr>
          <w:rFonts w:hint="eastAsia"/>
        </w:rPr>
        <w:t xml:space="preserve">Off current, On current, </w:t>
      </w:r>
      <w:r w:rsidRPr="00C37FB4">
        <w:rPr>
          <w:rFonts w:cs="Times New Roman"/>
          <w:color w:val="000000" w:themeColor="text1"/>
          <w14:ligatures w14:val="none"/>
        </w:rPr>
        <w:t>1</w:t>
      </w:r>
      <w:proofErr w:type="spellStart"/>
      <w:r w:rsidRPr="00C37FB4">
        <w:rPr>
          <w:rFonts w:cs="Times New Roman"/>
          <w:color w:val="000000" w:themeColor="text1"/>
          <w:position w:val="8"/>
          <w:vertAlign w:val="superscript"/>
          <w14:ligatures w14:val="none"/>
        </w:rPr>
        <w:t>st</w:t>
      </w:r>
      <w:proofErr w:type="spellEnd"/>
      <w:r w:rsidRPr="00C37FB4">
        <w:rPr>
          <w:rFonts w:cs="Times New Roman"/>
          <w:color w:val="000000" w:themeColor="text1"/>
          <w14:ligatures w14:val="none"/>
        </w:rPr>
        <w:t xml:space="preserve"> transient on/off ratio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, </w:t>
      </w:r>
      <w:r w:rsidRPr="00C37FB4">
        <w:rPr>
          <w:rFonts w:cs="Times New Roman"/>
          <w:color w:val="000000" w:themeColor="text1"/>
          <w14:ligatures w14:val="none"/>
        </w:rPr>
        <w:t>2</w:t>
      </w:r>
      <w:proofErr w:type="spellStart"/>
      <w:r w:rsidRPr="00C37FB4">
        <w:rPr>
          <w:rFonts w:cs="Times New Roman"/>
          <w:color w:val="000000" w:themeColor="text1"/>
          <w:position w:val="8"/>
          <w:vertAlign w:val="superscript"/>
          <w14:ligatures w14:val="none"/>
        </w:rPr>
        <w:t>nd</w:t>
      </w:r>
      <w:proofErr w:type="spellEnd"/>
      <w:r w:rsidRPr="00C37FB4">
        <w:rPr>
          <w:rFonts w:cs="Times New Roman"/>
          <w:color w:val="000000" w:themeColor="text1"/>
          <w14:ligatures w14:val="none"/>
        </w:rPr>
        <w:t xml:space="preserve"> transient on/off ratio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 and </w:t>
      </w:r>
      <w:r>
        <w:rPr>
          <w:rFonts w:cs="Times New Roman" w:hint="eastAsia"/>
          <w:color w:val="000000" w:themeColor="text1"/>
          <w14:ligatures w14:val="none"/>
        </w:rPr>
        <w:t>t</w:t>
      </w:r>
      <w:r w:rsidRPr="00742DE9">
        <w:rPr>
          <w:rFonts w:cs="Times New Roman" w:hint="eastAsia"/>
          <w:color w:val="000000" w:themeColor="text1"/>
          <w14:ligatures w14:val="none"/>
        </w:rPr>
        <w:t>he V</w:t>
      </w:r>
      <w:r w:rsidRPr="00742DE9">
        <w:rPr>
          <w:rFonts w:cs="Times New Roman" w:hint="eastAsia"/>
          <w:color w:val="000000" w:themeColor="text1"/>
          <w:vertAlign w:val="subscript"/>
          <w14:ligatures w14:val="none"/>
        </w:rPr>
        <w:t>G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 range of the </w:t>
      </w:r>
      <w:r>
        <w:rPr>
          <w:rFonts w:cs="Times New Roman" w:hint="eastAsia"/>
          <w:color w:val="000000" w:themeColor="text1"/>
          <w14:ligatures w14:val="none"/>
        </w:rPr>
        <w:t>i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ntermediate current state for </w:t>
      </w:r>
      <w:r>
        <w:rPr>
          <w:rFonts w:cs="Times New Roman" w:hint="eastAsia"/>
          <w:color w:val="000000" w:themeColor="text1"/>
          <w14:ligatures w14:val="none"/>
        </w:rPr>
        <w:t xml:space="preserve">16 </w:t>
      </w:r>
      <w:r w:rsidRPr="00742DE9">
        <w:rPr>
          <w:rFonts w:cs="Times New Roman" w:hint="eastAsia"/>
          <w:color w:val="000000" w:themeColor="text1"/>
          <w14:ligatures w14:val="none"/>
        </w:rPr>
        <w:t>cycle</w:t>
      </w:r>
      <w:r>
        <w:rPr>
          <w:rFonts w:cs="Times New Roman" w:hint="eastAsia"/>
          <w:color w:val="000000" w:themeColor="text1"/>
          <w14:ligatures w14:val="none"/>
        </w:rPr>
        <w:t>s</w:t>
      </w:r>
      <w:bookmarkEnd w:id="8"/>
      <w:r w:rsidRPr="00742DE9">
        <w:rPr>
          <w:rFonts w:cs="Times New Roman" w:hint="eastAsia"/>
          <w:color w:val="000000" w:themeColor="text1"/>
          <w14:ligatures w14:val="none"/>
        </w:rPr>
        <w:t>.</w:t>
      </w:r>
    </w:p>
    <w:tbl>
      <w:tblPr>
        <w:tblpPr w:leftFromText="180" w:rightFromText="180" w:vertAnchor="page" w:horzAnchor="margin" w:tblpY="2396"/>
        <w:tblW w:w="866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5"/>
        <w:gridCol w:w="1522"/>
        <w:gridCol w:w="414"/>
        <w:gridCol w:w="1383"/>
        <w:gridCol w:w="1562"/>
        <w:gridCol w:w="1397"/>
        <w:gridCol w:w="1284"/>
      </w:tblGrid>
      <w:tr w:rsidR="00A234D1" w:rsidRPr="00C37FB4" w14:paraId="04E74ED5" w14:textId="77777777" w:rsidTr="00E53DFC">
        <w:trPr>
          <w:trHeight w:val="1184"/>
        </w:trPr>
        <w:tc>
          <w:tcPr>
            <w:tcW w:w="1105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E5A44E6" w14:textId="77777777" w:rsidR="00A234D1" w:rsidRPr="00C37FB4" w:rsidRDefault="00A234D1" w:rsidP="00E53DFC">
            <w:pPr>
              <w:widowControl/>
              <w:spacing w:before="0" w:beforeAutospacing="0" w:after="0" w:afterAutospacing="0" w:line="240" w:lineRule="auto"/>
              <w:jc w:val="left"/>
              <w:rPr>
                <w:rFonts w:ascii="新細明體" w:eastAsia="Times New Roman" w:hAnsi="新細明體" w:cs="新細明體"/>
                <w:kern w:val="0"/>
                <w14:ligatures w14:val="none"/>
              </w:rPr>
            </w:pPr>
          </w:p>
        </w:tc>
        <w:tc>
          <w:tcPr>
            <w:tcW w:w="1522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8123A2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Off current (A)</w:t>
            </w:r>
          </w:p>
        </w:tc>
        <w:tc>
          <w:tcPr>
            <w:tcW w:w="1797" w:type="dxa"/>
            <w:gridSpan w:val="2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E4D6A6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On current</w:t>
            </w:r>
          </w:p>
          <w:p w14:paraId="1AF76D1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(A)</w:t>
            </w:r>
          </w:p>
        </w:tc>
        <w:tc>
          <w:tcPr>
            <w:tcW w:w="1562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120373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1</w:t>
            </w:r>
            <w:proofErr w:type="spellStart"/>
            <w:r w:rsidRPr="00C37FB4">
              <w:rPr>
                <w:rFonts w:cs="Times New Roman"/>
                <w:b/>
                <w:bCs/>
                <w:color w:val="000000" w:themeColor="text1"/>
                <w:position w:val="8"/>
                <w:vertAlign w:val="superscript"/>
                <w14:ligatures w14:val="none"/>
              </w:rPr>
              <w:t>st</w:t>
            </w:r>
            <w:proofErr w:type="spellEnd"/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transient on/off ratio</w:t>
            </w:r>
          </w:p>
        </w:tc>
        <w:tc>
          <w:tcPr>
            <w:tcW w:w="1397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BF2ED2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2</w:t>
            </w:r>
            <w:proofErr w:type="spellStart"/>
            <w:r w:rsidRPr="00C37FB4">
              <w:rPr>
                <w:rFonts w:cs="Times New Roman"/>
                <w:b/>
                <w:bCs/>
                <w:color w:val="000000" w:themeColor="text1"/>
                <w:position w:val="8"/>
                <w:vertAlign w:val="superscript"/>
                <w14:ligatures w14:val="none"/>
              </w:rPr>
              <w:t>nd</w:t>
            </w:r>
            <w:proofErr w:type="spellEnd"/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transient on/off ratio</w:t>
            </w:r>
          </w:p>
        </w:tc>
        <w:tc>
          <w:tcPr>
            <w:tcW w:w="1284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17FF50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>
              <m:r>
                <m:rPr>
                  <m:sty m:val="bi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∆</m:t>
              </m:r>
            </m:oMath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V</w:t>
            </w:r>
            <w:r w:rsidRPr="00C37FB4">
              <w:rPr>
                <w:rFonts w:cs="Times New Roman"/>
                <w:b/>
                <w:bCs/>
                <w:color w:val="000000" w:themeColor="text1"/>
                <w:position w:val="-7"/>
                <w:vertAlign w:val="subscript"/>
                <w14:ligatures w14:val="none"/>
              </w:rPr>
              <w:t>intermediate</w:t>
            </w: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(V)</w:t>
            </w:r>
          </w:p>
        </w:tc>
      </w:tr>
      <w:tr w:rsidR="00A234D1" w:rsidRPr="00C37FB4" w14:paraId="3BB21F02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8C7F39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9D8696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9.86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E5173A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7.93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5CFC86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9.42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F49053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8.54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F5A065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2.7</w:t>
            </w:r>
          </w:p>
        </w:tc>
      </w:tr>
      <w:tr w:rsidR="00A234D1" w:rsidRPr="00C37FB4" w14:paraId="40030CD7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B5C5CA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2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15C479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C33578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7.3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8B1B08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14×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3CF219C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C49385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2.7</w:t>
            </w:r>
          </w:p>
        </w:tc>
      </w:tr>
      <w:tr w:rsidR="00A234D1" w:rsidRPr="00C37FB4" w14:paraId="22BF5F6D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010668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3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03A1B6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18×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03996B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C576D4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97×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10725C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57×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A42764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2.7</w:t>
            </w:r>
          </w:p>
        </w:tc>
      </w:tr>
      <w:tr w:rsidR="00A234D1" w:rsidRPr="00C37FB4" w14:paraId="62E30487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2BC9AD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4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88CCD1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63×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CA50B42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2AD87EB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68×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6440AE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34×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B63132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</w:p>
        </w:tc>
      </w:tr>
      <w:tr w:rsidR="00A234D1" w:rsidRPr="00C37FB4" w14:paraId="542C5CE0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3A3199D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5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BE6BA8C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16×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D8F5B9B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7.0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9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FBA45D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8.17×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4</m:t>
                    </m:r>
                  </m:sup>
                </m:sSup>
              </m:oMath>
            </m:oMathPara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8161EC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48×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3A676E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</w:p>
        </w:tc>
      </w:tr>
      <w:tr w:rsidR="00A234D1" w:rsidRPr="00C37FB4" w14:paraId="3407A032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44F3D90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6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9D9278C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21×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ACF0F6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48FEC8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4.30×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4</m:t>
                    </m:r>
                  </m:sup>
                </m:sSup>
              </m:oMath>
            </m:oMathPara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072547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D1EDCC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3.1</w:t>
            </w:r>
          </w:p>
        </w:tc>
      </w:tr>
      <w:tr w:rsidR="00A234D1" w:rsidRPr="00C37FB4" w14:paraId="6B85CF6D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23996DF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7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01C615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5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BD0154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5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8CE607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1.75×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4</m:t>
                    </m:r>
                  </m:sup>
                </m:sSup>
              </m:oMath>
            </m:oMathPara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056F33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83×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2BD843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</w:p>
        </w:tc>
      </w:tr>
      <w:tr w:rsidR="00A234D1" w:rsidRPr="00C37FB4" w14:paraId="04BB466B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0773714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8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2CD5AD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10×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-13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B224D0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3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DF219D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8.66×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5</m:t>
                    </m:r>
                  </m:sup>
                </m:sSup>
              </m:oMath>
            </m:oMathPara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BD59F6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80×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D50EDA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</w:p>
        </w:tc>
      </w:tr>
      <w:tr w:rsidR="00A234D1" w:rsidRPr="00C37FB4" w14:paraId="7090FC6F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1F89234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9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B1C362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92×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456A00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7.3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A46245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FED7B8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8.42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4A95E3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2.7</w:t>
            </w:r>
          </w:p>
        </w:tc>
      </w:tr>
      <w:tr w:rsidR="00A234D1" w:rsidRPr="00C37FB4" w14:paraId="206BFFD3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53129F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10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A236AC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66×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BC3444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D1F53A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10×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5D8EAC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DB4E96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3.3</w:t>
            </w:r>
          </w:p>
        </w:tc>
      </w:tr>
      <w:tr w:rsidR="00A234D1" w:rsidRPr="00C37FB4" w14:paraId="2F411595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A41F3A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11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F2C473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0B61AF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535894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69×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1DFC222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43×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027505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3.5</w:t>
            </w:r>
          </w:p>
        </w:tc>
      </w:tr>
      <w:tr w:rsidR="00A234D1" w:rsidRPr="00C37FB4" w14:paraId="38F3FC9B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EE5CD2B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12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0FCD4E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32×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E7F385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1A2415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7.49×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3</m:t>
                    </m:r>
                  </m:sup>
                </m:sSup>
              </m:oMath>
            </m:oMathPara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8B0BDA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49×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F67B76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3.4</w:t>
            </w:r>
          </w:p>
        </w:tc>
      </w:tr>
      <w:tr w:rsidR="00A234D1" w:rsidRPr="00C37FB4" w14:paraId="419C9D2D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32E886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13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B336C7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6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ED5395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6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7</m:t>
              </m:r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506D31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52×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1DC2032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6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70×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4CC030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4</w:t>
            </w:r>
          </w:p>
        </w:tc>
      </w:tr>
      <w:tr w:rsidR="00A234D1" w:rsidRPr="00C37FB4" w14:paraId="1662E32F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046905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14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E1BBD3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1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13×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9367A2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9F963EB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8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F7AECDC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62×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9DDA07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3.6</w:t>
            </w:r>
          </w:p>
        </w:tc>
      </w:tr>
      <w:tr w:rsidR="00A234D1" w:rsidRPr="00C37FB4" w14:paraId="4280DD85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AB23AA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15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280AB19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4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70×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-12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D30D226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6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81×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4FABD2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07×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236F6E7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6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98×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1AADA2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4.1</w:t>
            </w:r>
          </w:p>
        </w:tc>
      </w:tr>
      <w:tr w:rsidR="00A234D1" w:rsidRPr="00C37FB4" w14:paraId="75C699A8" w14:textId="77777777" w:rsidTr="00E53DFC">
        <w:trPr>
          <w:trHeight w:val="418"/>
        </w:trPr>
        <w:tc>
          <w:tcPr>
            <w:tcW w:w="1105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4BF03D1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b/>
                <w:bCs/>
                <w:color w:val="000000" w:themeColor="text1"/>
                <w14:ligatures w14:val="none"/>
              </w:rPr>
              <w:t>Cycle 16</w:t>
            </w:r>
          </w:p>
        </w:tc>
        <w:tc>
          <w:tcPr>
            <w:tcW w:w="1936" w:type="dxa"/>
            <w:gridSpan w:val="2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F02543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71×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383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765ECB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2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C380D4A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3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59×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397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D62A8AD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41×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CEDB1B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4.6</w:t>
            </w:r>
          </w:p>
        </w:tc>
      </w:tr>
      <w:tr w:rsidR="00A234D1" w:rsidRPr="00C37FB4" w14:paraId="3039E06A" w14:textId="77777777" w:rsidTr="00E53DFC">
        <w:trPr>
          <w:trHeight w:val="418"/>
        </w:trPr>
        <w:tc>
          <w:tcPr>
            <w:tcW w:w="1105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5F01B17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b/>
                <w:bCs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b/>
                <w:bCs/>
                <w:color w:val="000000" w:themeColor="text1"/>
                <w14:ligatures w14:val="none"/>
              </w:rPr>
              <w:t>Mean</w:t>
            </w:r>
          </w:p>
        </w:tc>
        <w:tc>
          <w:tcPr>
            <w:tcW w:w="1936" w:type="dxa"/>
            <w:gridSpan w:val="2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5F016683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14:ligatures w14:val="none"/>
                  </w:rPr>
                  <m:t>1.15</m:t>
                </m:r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-11</m:t>
                    </m:r>
                  </m:sup>
                </m:sSup>
              </m:oMath>
            </m:oMathPara>
          </w:p>
        </w:tc>
        <w:tc>
          <w:tcPr>
            <w:tcW w:w="1383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53C6925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7.2</w:t>
            </w:r>
            <w:r>
              <w:rPr>
                <w:rFonts w:cs="Times New Roman" w:hint="eastAsia"/>
                <w:color w:val="000000" w:themeColor="text1"/>
                <w14:ligatures w14:val="none"/>
              </w:rPr>
              <w:t>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562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03E9233F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7.81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新細明體"/>
                      <w:color w:val="000000" w:themeColor="text1"/>
                      <w14:ligatures w14:val="none"/>
                    </w:rPr>
                    <m:t>4</m:t>
                  </m:r>
                </m:sup>
              </m:sSup>
            </m:oMath>
          </w:p>
        </w:tc>
        <w:tc>
          <w:tcPr>
            <w:tcW w:w="1397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21F9E33B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 w:rsidRPr="00C37FB4">
              <w:rPr>
                <w:rFonts w:cs="Times New Roman"/>
                <w:color w:val="000000" w:themeColor="text1"/>
                <w14:ligatures w14:val="none"/>
              </w:rPr>
              <w:t>7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.6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1×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284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0A8F22E2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3.28</w:t>
            </w:r>
          </w:p>
        </w:tc>
      </w:tr>
      <w:tr w:rsidR="00A234D1" w:rsidRPr="00C37FB4" w14:paraId="7F8FD734" w14:textId="77777777" w:rsidTr="00E53DFC">
        <w:trPr>
          <w:trHeight w:val="418"/>
        </w:trPr>
        <w:tc>
          <w:tcPr>
            <w:tcW w:w="1105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376311B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b/>
                <w:bCs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b/>
                <w:bCs/>
                <w:color w:val="000000" w:themeColor="text1"/>
                <w14:ligatures w14:val="none"/>
              </w:rPr>
              <w:t>STD.</w:t>
            </w:r>
          </w:p>
        </w:tc>
        <w:tc>
          <w:tcPr>
            <w:tcW w:w="1936" w:type="dxa"/>
            <w:gridSpan w:val="2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6EAB265E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14:ligatures w14:val="none"/>
                  </w:rPr>
                  <m:t>1.86</m:t>
                </m:r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-11</m:t>
                    </m:r>
                  </m:sup>
                </m:sSup>
              </m:oMath>
            </m:oMathPara>
          </w:p>
        </w:tc>
        <w:tc>
          <w:tcPr>
            <w:tcW w:w="1383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36EBC748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14:ligatures w14:val="none"/>
                  </w:rPr>
                  <m:t>2.76</m:t>
                </m:r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-6</m:t>
                    </m:r>
                  </m:sup>
                </m:sSup>
              </m:oMath>
            </m:oMathPara>
          </w:p>
        </w:tc>
        <w:tc>
          <w:tcPr>
            <w:tcW w:w="1562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0E48D4A0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2.05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新細明體"/>
                      <w:color w:val="000000" w:themeColor="text1"/>
                      <w14:ligatures w14:val="none"/>
                    </w:rPr>
                    <m:t>5</m:t>
                  </m:r>
                </m:sup>
              </m:sSup>
            </m:oMath>
          </w:p>
        </w:tc>
        <w:tc>
          <w:tcPr>
            <w:tcW w:w="1397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1B11ABD5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4.39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新細明體"/>
                      <w:color w:val="000000" w:themeColor="text1"/>
                      <w14:ligatures w14:val="none"/>
                    </w:rPr>
                    <m:t>1</m:t>
                  </m:r>
                </m:sup>
              </m:sSup>
            </m:oMath>
          </w:p>
        </w:tc>
        <w:tc>
          <w:tcPr>
            <w:tcW w:w="1284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0FF9DC94" w14:textId="77777777" w:rsidR="00A234D1" w:rsidRPr="00C37FB4" w:rsidRDefault="00A234D1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0.547</w:t>
            </w:r>
          </w:p>
        </w:tc>
      </w:tr>
    </w:tbl>
    <w:p w14:paraId="455981F8" w14:textId="77777777" w:rsidR="00A234D1" w:rsidRPr="00A234D1" w:rsidRDefault="00A234D1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072AEE5C" w14:textId="2B45670B" w:rsidR="00A234D1" w:rsidRDefault="003B07A5">
      <w:pPr>
        <w:widowControl/>
        <w:spacing w:before="0" w:beforeAutospacing="0" w:after="0" w:afterAutospacing="0" w:line="240" w:lineRule="auto"/>
        <w:jc w:val="left"/>
      </w:pPr>
      <w:r w:rsidRPr="00742DE9">
        <w:rPr>
          <w:rFonts w:hint="eastAsia"/>
          <w:b/>
          <w:bCs/>
        </w:rPr>
        <w:lastRenderedPageBreak/>
        <w:t>Table S</w:t>
      </w:r>
      <w:r>
        <w:rPr>
          <w:rFonts w:hint="eastAsia"/>
          <w:b/>
          <w:bCs/>
        </w:rPr>
        <w:t>3</w:t>
      </w:r>
      <w:r w:rsidRPr="00742DE9">
        <w:rPr>
          <w:rFonts w:hint="eastAsia"/>
          <w:b/>
          <w:bCs/>
        </w:rPr>
        <w:t xml:space="preserve">. </w:t>
      </w:r>
      <w:bookmarkStart w:id="9" w:name="_Hlk206276123"/>
      <w:proofErr w:type="gramStart"/>
      <w:r w:rsidRPr="00742DE9">
        <w:rPr>
          <w:rFonts w:hint="eastAsia"/>
        </w:rPr>
        <w:t>Off</w:t>
      </w:r>
      <w:proofErr w:type="gramEnd"/>
      <w:r w:rsidRPr="00742DE9">
        <w:rPr>
          <w:rFonts w:hint="eastAsia"/>
        </w:rPr>
        <w:t xml:space="preserve"> current, On current, </w:t>
      </w:r>
      <w:r w:rsidRPr="00C37FB4">
        <w:rPr>
          <w:rFonts w:cs="Times New Roman"/>
          <w:color w:val="000000" w:themeColor="text1"/>
          <w14:ligatures w14:val="none"/>
        </w:rPr>
        <w:t>1</w:t>
      </w:r>
      <w:proofErr w:type="spellStart"/>
      <w:r w:rsidRPr="00C37FB4">
        <w:rPr>
          <w:rFonts w:cs="Times New Roman"/>
          <w:color w:val="000000" w:themeColor="text1"/>
          <w:position w:val="8"/>
          <w:vertAlign w:val="superscript"/>
          <w14:ligatures w14:val="none"/>
        </w:rPr>
        <w:t>st</w:t>
      </w:r>
      <w:proofErr w:type="spellEnd"/>
      <w:r w:rsidRPr="00C37FB4">
        <w:rPr>
          <w:rFonts w:cs="Times New Roman"/>
          <w:color w:val="000000" w:themeColor="text1"/>
          <w14:ligatures w14:val="none"/>
        </w:rPr>
        <w:t xml:space="preserve"> transient on/off ratio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, </w:t>
      </w:r>
      <w:r w:rsidRPr="00C37FB4">
        <w:rPr>
          <w:rFonts w:cs="Times New Roman"/>
          <w:color w:val="000000" w:themeColor="text1"/>
          <w14:ligatures w14:val="none"/>
        </w:rPr>
        <w:t>2</w:t>
      </w:r>
      <w:proofErr w:type="spellStart"/>
      <w:r w:rsidRPr="00C37FB4">
        <w:rPr>
          <w:rFonts w:cs="Times New Roman"/>
          <w:color w:val="000000" w:themeColor="text1"/>
          <w:position w:val="8"/>
          <w:vertAlign w:val="superscript"/>
          <w14:ligatures w14:val="none"/>
        </w:rPr>
        <w:t>nd</w:t>
      </w:r>
      <w:proofErr w:type="spellEnd"/>
      <w:r w:rsidRPr="00C37FB4">
        <w:rPr>
          <w:rFonts w:cs="Times New Roman"/>
          <w:color w:val="000000" w:themeColor="text1"/>
          <w14:ligatures w14:val="none"/>
        </w:rPr>
        <w:t xml:space="preserve"> transient on/off ratio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 and </w:t>
      </w:r>
      <w:r>
        <w:rPr>
          <w:rFonts w:cs="Times New Roman" w:hint="eastAsia"/>
          <w:color w:val="000000" w:themeColor="text1"/>
          <w14:ligatures w14:val="none"/>
        </w:rPr>
        <w:t>t</w:t>
      </w:r>
      <w:r w:rsidRPr="00742DE9">
        <w:rPr>
          <w:rFonts w:cs="Times New Roman" w:hint="eastAsia"/>
          <w:color w:val="000000" w:themeColor="text1"/>
          <w14:ligatures w14:val="none"/>
        </w:rPr>
        <w:t>he V</w:t>
      </w:r>
      <w:r w:rsidRPr="00742DE9">
        <w:rPr>
          <w:rFonts w:cs="Times New Roman" w:hint="eastAsia"/>
          <w:color w:val="000000" w:themeColor="text1"/>
          <w:vertAlign w:val="subscript"/>
          <w14:ligatures w14:val="none"/>
        </w:rPr>
        <w:t>G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 range of the </w:t>
      </w:r>
      <w:r>
        <w:rPr>
          <w:rFonts w:cs="Times New Roman" w:hint="eastAsia"/>
          <w:color w:val="000000" w:themeColor="text1"/>
          <w14:ligatures w14:val="none"/>
        </w:rPr>
        <w:t>i</w:t>
      </w:r>
      <w:r w:rsidRPr="00742DE9">
        <w:rPr>
          <w:rFonts w:cs="Times New Roman" w:hint="eastAsia"/>
          <w:color w:val="000000" w:themeColor="text1"/>
          <w14:ligatures w14:val="none"/>
        </w:rPr>
        <w:t xml:space="preserve">ntermediate current state for </w:t>
      </w:r>
      <w:r>
        <w:rPr>
          <w:rFonts w:cs="Times New Roman" w:hint="eastAsia"/>
          <w:color w:val="000000" w:themeColor="text1"/>
          <w14:ligatures w14:val="none"/>
        </w:rPr>
        <w:t>10 individual device</w:t>
      </w:r>
      <w:bookmarkEnd w:id="9"/>
      <w:r>
        <w:rPr>
          <w:rFonts w:cs="Times New Roman" w:hint="eastAsia"/>
          <w:color w:val="000000" w:themeColor="text1"/>
          <w14:ligatures w14:val="none"/>
        </w:rPr>
        <w:t>s</w:t>
      </w:r>
      <w:r>
        <w:rPr>
          <w:rFonts w:hint="eastAsia"/>
        </w:rPr>
        <w:t>.</w:t>
      </w:r>
    </w:p>
    <w:tbl>
      <w:tblPr>
        <w:tblpPr w:leftFromText="180" w:rightFromText="180" w:vertAnchor="page" w:horzAnchor="margin" w:tblpXSpec="center" w:tblpY="2491"/>
        <w:tblW w:w="920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1684"/>
        <w:gridCol w:w="1437"/>
        <w:gridCol w:w="1486"/>
        <w:gridCol w:w="1581"/>
        <w:gridCol w:w="1317"/>
      </w:tblGrid>
      <w:tr w:rsidR="003B07A5" w:rsidRPr="00151F8D" w14:paraId="6EC423CA" w14:textId="77777777" w:rsidTr="00E53DFC">
        <w:trPr>
          <w:trHeight w:val="1445"/>
        </w:trPr>
        <w:tc>
          <w:tcPr>
            <w:tcW w:w="1701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8880ADD" w14:textId="77777777" w:rsidR="003B07A5" w:rsidRPr="00151F8D" w:rsidRDefault="003B07A5" w:rsidP="00E53DFC">
            <w:pPr>
              <w:widowControl/>
              <w:spacing w:before="0" w:beforeAutospacing="0" w:after="0" w:afterAutospacing="0" w:line="240" w:lineRule="auto"/>
              <w:jc w:val="left"/>
              <w:rPr>
                <w:rFonts w:ascii="新細明體" w:eastAsia="Times New Roman" w:hAnsi="新細明體" w:cs="新細明體"/>
                <w:kern w:val="0"/>
                <w14:ligatures w14:val="none"/>
              </w:rPr>
            </w:pPr>
          </w:p>
        </w:tc>
        <w:tc>
          <w:tcPr>
            <w:tcW w:w="1684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6158212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Off current (A)</w:t>
            </w:r>
          </w:p>
        </w:tc>
        <w:tc>
          <w:tcPr>
            <w:tcW w:w="1437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22BD8CF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On current</w:t>
            </w:r>
          </w:p>
          <w:p w14:paraId="47296919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(A)</w:t>
            </w:r>
          </w:p>
        </w:tc>
        <w:tc>
          <w:tcPr>
            <w:tcW w:w="1486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AB1AD2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1</w:t>
            </w:r>
            <w:proofErr w:type="spellStart"/>
            <w:r w:rsidRPr="00151F8D">
              <w:rPr>
                <w:rFonts w:cs="Times New Roman"/>
                <w:b/>
                <w:bCs/>
                <w:color w:val="000000" w:themeColor="text1"/>
                <w:position w:val="8"/>
                <w:vertAlign w:val="superscript"/>
                <w14:ligatures w14:val="none"/>
              </w:rPr>
              <w:t>st</w:t>
            </w:r>
            <w:proofErr w:type="spellEnd"/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transient on/off ratio</w:t>
            </w:r>
          </w:p>
        </w:tc>
        <w:tc>
          <w:tcPr>
            <w:tcW w:w="1581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D4BF560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2</w:t>
            </w:r>
            <w:proofErr w:type="spellStart"/>
            <w:r w:rsidRPr="00151F8D">
              <w:rPr>
                <w:rFonts w:cs="Times New Roman"/>
                <w:b/>
                <w:bCs/>
                <w:color w:val="000000" w:themeColor="text1"/>
                <w:position w:val="8"/>
                <w:vertAlign w:val="superscript"/>
                <w14:ligatures w14:val="none"/>
              </w:rPr>
              <w:t>nd</w:t>
            </w:r>
            <w:proofErr w:type="spellEnd"/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transient on/off ratio</w:t>
            </w:r>
          </w:p>
        </w:tc>
        <w:tc>
          <w:tcPr>
            <w:tcW w:w="1317" w:type="dxa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6113FA9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m:oMath>
              <m:r>
                <m:rPr>
                  <m:sty m:val="bi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∆</m:t>
              </m:r>
            </m:oMath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V</w:t>
            </w:r>
            <w:r w:rsidRPr="00151F8D">
              <w:rPr>
                <w:rFonts w:cs="Times New Roman"/>
                <w:b/>
                <w:bCs/>
                <w:color w:val="000000" w:themeColor="text1"/>
                <w:position w:val="-7"/>
                <w:vertAlign w:val="subscript"/>
                <w14:ligatures w14:val="none"/>
              </w:rPr>
              <w:t>intermediate</w:t>
            </w: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 xml:space="preserve"> (V)</w:t>
            </w:r>
          </w:p>
        </w:tc>
      </w:tr>
      <w:tr w:rsidR="003B07A5" w:rsidRPr="00151F8D" w14:paraId="010A6D8A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59DDDB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1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44F8D8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1.09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AF511A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7.04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6B290C0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8.89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B67FD39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7.27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F6A6DFE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2.8</w:t>
            </w:r>
          </w:p>
        </w:tc>
      </w:tr>
      <w:tr w:rsidR="003B07A5" w:rsidRPr="00151F8D" w14:paraId="27EE32D8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818E67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2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E4DC722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1.55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8DD444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6.90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B90F63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6.28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3426C1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7.09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6391BDA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4.2</w:t>
            </w:r>
          </w:p>
        </w:tc>
      </w:tr>
      <w:tr w:rsidR="003B07A5" w:rsidRPr="00151F8D" w14:paraId="4B0D61F3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821483B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3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FDCEF61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1.35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9D81E1A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7.74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307985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6.88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56B6990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8.33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4BDA91C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2.6</w:t>
            </w:r>
          </w:p>
        </w:tc>
      </w:tr>
      <w:tr w:rsidR="003B07A5" w:rsidRPr="00151F8D" w14:paraId="3A8F478A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B738BC1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4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AC55B3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1.19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048CFE8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4.92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45CAE0F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7.64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28E207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5.39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1801AC1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2.3</w:t>
            </w:r>
          </w:p>
        </w:tc>
      </w:tr>
      <w:tr w:rsidR="003B07A5" w:rsidRPr="00151F8D" w14:paraId="64B0906D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25B8426A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5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8D8A8B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1.49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-10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1ACD1D8B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5.29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9F325A7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6.30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FF84E70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5.24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3E5DF3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2.4</w:t>
            </w:r>
          </w:p>
        </w:tc>
      </w:tr>
      <w:tr w:rsidR="003B07A5" w:rsidRPr="00151F8D" w14:paraId="40A591A9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64A18AD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6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457A9B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1.19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-10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2162B31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4.50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783D79C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6.45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7F34939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5.86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B4CE979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2.8</w:t>
            </w:r>
          </w:p>
        </w:tc>
      </w:tr>
      <w:tr w:rsidR="003B07A5" w:rsidRPr="00151F8D" w14:paraId="0A102970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2AD1DDE8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7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03ADB22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5.33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CF5769F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3.73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FD4B8B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1.75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EBED6D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4.00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A44BCEB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4.1</w:t>
            </w:r>
          </w:p>
        </w:tc>
      </w:tr>
      <w:tr w:rsidR="003B07A5" w:rsidRPr="00151F8D" w14:paraId="5FBBBAF8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29126BA8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8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2B8C7D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</w:t>
            </w:r>
            <m:oMath>
              <m:r>
                <m:rPr>
                  <m:sty m:val="p"/>
                </m:rP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.00</m:t>
              </m:r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5D6C18B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4.01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ACBCDCE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4.65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57A34FA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4.32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F3357CA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3.5</w:t>
            </w:r>
          </w:p>
        </w:tc>
      </w:tr>
      <w:tr w:rsidR="003B07A5" w:rsidRPr="00151F8D" w14:paraId="55836CB8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hideMark/>
          </w:tcPr>
          <w:p w14:paraId="4000AD1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9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4FCFB88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1.05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84A88BE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3.45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4E6CB012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8.83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AAB9495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3.72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636FDD2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3.9</w:t>
            </w:r>
          </w:p>
        </w:tc>
      </w:tr>
      <w:tr w:rsidR="003B07A5" w:rsidRPr="00151F8D" w14:paraId="1DF48578" w14:textId="77777777" w:rsidTr="00E53DFC">
        <w:trPr>
          <w:trHeight w:val="774"/>
        </w:trPr>
        <w:tc>
          <w:tcPr>
            <w:tcW w:w="1701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DEEA2FD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b/>
                <w:bCs/>
                <w:color w:val="000000" w:themeColor="text1"/>
                <w14:ligatures w14:val="none"/>
              </w:rPr>
              <w:t>Device 10</w:t>
            </w:r>
          </w:p>
        </w:tc>
        <w:tc>
          <w:tcPr>
            <w:tcW w:w="1684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6EF9D13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2.47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-11</m:t>
                  </m:r>
                </m:sup>
              </m:sSup>
            </m:oMath>
          </w:p>
        </w:tc>
        <w:tc>
          <w:tcPr>
            <w:tcW w:w="1437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2169C197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4.14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71346F9B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3.85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03AA7E87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4.35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single" w:sz="8" w:space="0" w:color="000000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  <w:hideMark/>
          </w:tcPr>
          <w:p w14:paraId="3EC4C634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ascii="Arial" w:eastAsia="新細明體" w:hAnsi="Arial" w:cs="Arial"/>
                <w:kern w:val="0"/>
                <w14:ligatures w14:val="none"/>
              </w:rPr>
            </w:pPr>
            <w:r w:rsidRPr="00151F8D">
              <w:rPr>
                <w:rFonts w:cs="Times New Roman"/>
                <w:color w:val="000000" w:themeColor="text1"/>
                <w14:ligatures w14:val="none"/>
              </w:rPr>
              <w:t>3.1</w:t>
            </w:r>
          </w:p>
        </w:tc>
      </w:tr>
      <w:tr w:rsidR="003B07A5" w:rsidRPr="00151F8D" w14:paraId="0F7E3024" w14:textId="77777777" w:rsidTr="00E53DFC">
        <w:trPr>
          <w:trHeight w:val="774"/>
        </w:trPr>
        <w:tc>
          <w:tcPr>
            <w:tcW w:w="1701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48B1187F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b/>
                <w:bCs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b/>
                <w:bCs/>
                <w:color w:val="000000" w:themeColor="text1"/>
                <w14:ligatures w14:val="none"/>
              </w:rPr>
              <w:t>Mean</w:t>
            </w:r>
          </w:p>
        </w:tc>
        <w:tc>
          <w:tcPr>
            <w:tcW w:w="1684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4D059A0D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14:ligatures w14:val="none"/>
                  </w:rPr>
                  <m:t>4.28</m:t>
                </m:r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-11</m:t>
                    </m:r>
                  </m:sup>
                </m:sSup>
              </m:oMath>
            </m:oMathPara>
          </w:p>
        </w:tc>
        <w:tc>
          <w:tcPr>
            <w:tcW w:w="1437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6AF3BD5C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5.17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23B46E0E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5.00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新細明體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5BEEDDD6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5.56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thinThickSmallGap" w:sz="12" w:space="0" w:color="auto"/>
              <w:left w:val="nil"/>
              <w:bottom w:val="thinThickSmallGap" w:sz="12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75C130E8" w14:textId="77777777" w:rsidR="003B07A5" w:rsidRPr="00151F8D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3.17</w:t>
            </w:r>
          </w:p>
        </w:tc>
      </w:tr>
      <w:tr w:rsidR="003B07A5" w14:paraId="019405D9" w14:textId="77777777" w:rsidTr="00E53DFC">
        <w:trPr>
          <w:trHeight w:val="774"/>
        </w:trPr>
        <w:tc>
          <w:tcPr>
            <w:tcW w:w="1701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7709924B" w14:textId="77777777" w:rsidR="003B07A5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b/>
                <w:bCs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b/>
                <w:bCs/>
                <w:color w:val="000000" w:themeColor="text1"/>
                <w14:ligatures w14:val="none"/>
              </w:rPr>
              <w:t>STD.</w:t>
            </w:r>
          </w:p>
        </w:tc>
        <w:tc>
          <w:tcPr>
            <w:tcW w:w="1684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453E3072" w14:textId="77777777" w:rsidR="003B07A5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14:ligatures w14:val="none"/>
                  </w:rPr>
                  <m:t>4.76</m:t>
                </m:r>
                <m:r>
                  <w:rPr>
                    <w:rFonts w:ascii="Cambria Math" w:eastAsia="Cambria Math" w:hAnsi="Cambria Math" w:cs="Times New Roman"/>
                    <w:color w:val="000000" w:themeColor="text1"/>
                    <w14:ligatures w14:val="none"/>
                  </w:rPr>
                  <m:t>×</m:t>
                </m:r>
                <m:sSup>
                  <m:sSupPr>
                    <m:ctrlPr>
                      <w:rPr>
                        <w:rFonts w:ascii="Cambria Math" w:eastAsia="Cambria Math" w:hAnsi="Cambria Math" w:cs="新細明體"/>
                        <w:i/>
                        <w:iCs/>
                        <w:color w:val="000000" w:themeColor="text1"/>
                        <w14:ligatures w14:val="none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10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color w:val="000000" w:themeColor="text1"/>
                        <w14:ligatures w14:val="none"/>
                      </w:rPr>
                      <m:t>-11</m:t>
                    </m:r>
                  </m:sup>
                </m:sSup>
              </m:oMath>
            </m:oMathPara>
          </w:p>
        </w:tc>
        <w:tc>
          <w:tcPr>
            <w:tcW w:w="1437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7DD56026" w14:textId="77777777" w:rsidR="003B07A5" w:rsidRPr="00C37FB4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1.45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-5</m:t>
                  </m:r>
                </m:sup>
              </m:sSup>
            </m:oMath>
          </w:p>
        </w:tc>
        <w:tc>
          <w:tcPr>
            <w:tcW w:w="1486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7DD690BB" w14:textId="77777777" w:rsidR="003B07A5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3.03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新細明體"/>
                      <w:color w:val="000000" w:themeColor="text1"/>
                      <w14:ligatures w14:val="none"/>
                    </w:rPr>
                    <m:t>3</m:t>
                  </m:r>
                </m:sup>
              </m:sSup>
            </m:oMath>
          </w:p>
        </w:tc>
        <w:tc>
          <w:tcPr>
            <w:tcW w:w="1581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2B7B4AC0" w14:textId="77777777" w:rsidR="003B07A5" w:rsidRPr="00C37FB4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1.48</w:t>
            </w:r>
            <m:oMath>
              <m:r>
                <w:rPr>
                  <w:rFonts w:ascii="Cambria Math" w:eastAsia="Cambria Math" w:hAnsi="Cambria Math" w:cs="Times New Roman"/>
                  <w:color w:val="000000" w:themeColor="text1"/>
                  <w14:ligatures w14:val="none"/>
                </w:rPr>
                <m:t>×</m:t>
              </m:r>
              <m:sSup>
                <m:sSupPr>
                  <m:ctrlPr>
                    <w:rPr>
                      <w:rFonts w:ascii="Cambria Math" w:eastAsia="Cambria Math" w:hAnsi="Cambria Math" w:cs="新細明體"/>
                      <w:i/>
                      <w:iCs/>
                      <w:color w:val="000000" w:themeColor="text1"/>
                      <w14:ligatures w14:val="none"/>
                    </w:rPr>
                  </m:ctrlPr>
                </m:sSupPr>
                <m:e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10</m:t>
                  </m:r>
                </m:e>
                <m:sup>
                  <m:r>
                    <w:rPr>
                      <w:rFonts w:ascii="Cambria Math" w:eastAsia="Cambria Math" w:hAnsi="Cambria Math" w:cs="Times New Roman"/>
                      <w:color w:val="000000" w:themeColor="text1"/>
                      <w14:ligatures w14:val="none"/>
                    </w:rPr>
                    <m:t>2</m:t>
                  </m:r>
                </m:sup>
              </m:sSup>
            </m:oMath>
          </w:p>
        </w:tc>
        <w:tc>
          <w:tcPr>
            <w:tcW w:w="1317" w:type="dxa"/>
            <w:tcBorders>
              <w:top w:val="thinThickSmallGap" w:sz="12" w:space="0" w:color="auto"/>
              <w:left w:val="nil"/>
              <w:bottom w:val="thickThinSmallGap" w:sz="24" w:space="0" w:color="auto"/>
              <w:right w:val="nil"/>
            </w:tcBorders>
            <w:tcMar>
              <w:top w:w="15" w:type="dxa"/>
              <w:left w:w="48" w:type="dxa"/>
              <w:bottom w:w="0" w:type="dxa"/>
              <w:right w:w="48" w:type="dxa"/>
            </w:tcMar>
            <w:vAlign w:val="center"/>
          </w:tcPr>
          <w:p w14:paraId="33EF621F" w14:textId="77777777" w:rsidR="003B07A5" w:rsidRDefault="003B07A5" w:rsidP="00E53DFC">
            <w:pPr>
              <w:widowControl/>
              <w:spacing w:before="0" w:beforeAutospacing="0" w:after="0" w:afterAutospacing="0"/>
              <w:jc w:val="center"/>
              <w:rPr>
                <w:rFonts w:cs="Times New Roman"/>
                <w:color w:val="000000" w:themeColor="text1"/>
                <w14:ligatures w14:val="none"/>
              </w:rPr>
            </w:pPr>
            <w:r>
              <w:rPr>
                <w:rFonts w:cs="Times New Roman" w:hint="eastAsia"/>
                <w:color w:val="000000" w:themeColor="text1"/>
                <w14:ligatures w14:val="none"/>
              </w:rPr>
              <w:t>0.672</w:t>
            </w:r>
          </w:p>
        </w:tc>
      </w:tr>
    </w:tbl>
    <w:p w14:paraId="147C2A0C" w14:textId="20DBF568" w:rsidR="00DB2E9C" w:rsidRPr="00A234D1" w:rsidRDefault="00A234D1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0B7ABD03" w14:textId="77777777" w:rsidR="00DB2E9C" w:rsidRDefault="00DB2E9C" w:rsidP="00DB2E9C">
      <w:pPr>
        <w:rPr>
          <w:color w:val="000000" w:themeColor="text1"/>
        </w:rPr>
      </w:pPr>
      <w:r w:rsidRPr="00A210FA">
        <w:rPr>
          <w:b/>
          <w:bCs/>
          <w:color w:val="000000" w:themeColor="text1"/>
        </w:rPr>
        <w:lastRenderedPageBreak/>
        <w:t xml:space="preserve">Table </w:t>
      </w:r>
      <w:r w:rsidRPr="00A210FA">
        <w:rPr>
          <w:rFonts w:hint="eastAsia"/>
          <w:b/>
          <w:bCs/>
          <w:color w:val="000000" w:themeColor="text1"/>
        </w:rPr>
        <w:t>S</w:t>
      </w:r>
      <w:r>
        <w:rPr>
          <w:rFonts w:hint="eastAsia"/>
          <w:b/>
          <w:bCs/>
          <w:color w:val="000000" w:themeColor="text1"/>
        </w:rPr>
        <w:t>4</w:t>
      </w:r>
      <w:r w:rsidRPr="00A210FA">
        <w:rPr>
          <w:b/>
          <w:bCs/>
          <w:color w:val="000000" w:themeColor="text1"/>
        </w:rPr>
        <w:t xml:space="preserve">. </w:t>
      </w:r>
      <w:r w:rsidRPr="00A210FA">
        <w:rPr>
          <w:color w:val="000000" w:themeColor="text1"/>
        </w:rPr>
        <w:t xml:space="preserve">Summary statistics of </w:t>
      </w:r>
      <w:proofErr w:type="spellStart"/>
      <w:r w:rsidRPr="00A210FA">
        <w:rPr>
          <w:color w:val="000000" w:themeColor="text1"/>
        </w:rPr>
        <w:t>Vsensor</w:t>
      </w:r>
      <w:proofErr w:type="spellEnd"/>
      <w:r w:rsidRPr="00A210FA">
        <w:rPr>
          <w:color w:val="000000" w:themeColor="text1"/>
        </w:rPr>
        <w:t xml:space="preserve"> extracted from Figure 4h–j, including the mean (μ) and standard deviation (σ) under each RGB illumination condition.</w:t>
      </w:r>
    </w:p>
    <w:p w14:paraId="0E4A02EB" w14:textId="4C953702" w:rsidR="004C019C" w:rsidRPr="00A210FA" w:rsidRDefault="004C019C">
      <w:pPr>
        <w:widowControl/>
        <w:spacing w:before="0" w:beforeAutospacing="0" w:after="0" w:afterAutospacing="0" w:line="240" w:lineRule="auto"/>
        <w:jc w:val="left"/>
        <w:rPr>
          <w:color w:val="000000" w:themeColor="text1"/>
        </w:rPr>
      </w:pPr>
    </w:p>
    <w:tbl>
      <w:tblPr>
        <w:tblStyle w:val="af5"/>
        <w:tblpPr w:leftFromText="180" w:rightFromText="180" w:vertAnchor="page" w:horzAnchor="margin" w:tblpXSpec="center" w:tblpY="2730"/>
        <w:tblW w:w="10915" w:type="dxa"/>
        <w:tblLook w:val="04A0" w:firstRow="1" w:lastRow="0" w:firstColumn="1" w:lastColumn="0" w:noHBand="0" w:noVBand="1"/>
      </w:tblPr>
      <w:tblGrid>
        <w:gridCol w:w="2410"/>
        <w:gridCol w:w="1417"/>
        <w:gridCol w:w="1418"/>
        <w:gridCol w:w="1417"/>
        <w:gridCol w:w="1418"/>
        <w:gridCol w:w="1417"/>
        <w:gridCol w:w="1418"/>
      </w:tblGrid>
      <w:tr w:rsidR="00016E96" w14:paraId="37A0CA01" w14:textId="77777777" w:rsidTr="00016E96">
        <w:tc>
          <w:tcPr>
            <w:tcW w:w="2410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0AF8E3B3" w14:textId="77777777" w:rsidR="00E009E3" w:rsidRPr="00F60352" w:rsidRDefault="00E009E3" w:rsidP="00A210FA">
            <w:pPr>
              <w:spacing w:line="276" w:lineRule="auto"/>
              <w:jc w:val="center"/>
              <w:rPr>
                <w:rFonts w:eastAsia="微軟正黑體" w:cs="Times New Roman"/>
                <w:bCs/>
                <w:color w:val="EE0000"/>
              </w:rPr>
            </w:pPr>
          </w:p>
        </w:tc>
        <w:tc>
          <w:tcPr>
            <w:tcW w:w="1417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09440D51" w14:textId="77777777" w:rsidR="00E009E3" w:rsidRPr="000D268A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0D268A">
              <w:rPr>
                <w:rFonts w:eastAsia="微軟正黑體" w:cs="Times New Roman"/>
                <w:bCs/>
                <w:color w:val="000000" w:themeColor="text1"/>
              </w:rPr>
              <w:t xml:space="preserve">0 </w:t>
            </w:r>
            <w:proofErr w:type="spellStart"/>
            <w:r w:rsidRPr="000D268A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0D268A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0D268A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  <w:tc>
          <w:tcPr>
            <w:tcW w:w="1418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12BFA2A1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 xml:space="preserve">1 </w:t>
            </w:r>
            <w:proofErr w:type="spellStart"/>
            <w:r w:rsidRPr="004B4001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4B4001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  <w:tc>
          <w:tcPr>
            <w:tcW w:w="1417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5CCEA646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 xml:space="preserve">5 </w:t>
            </w:r>
            <w:proofErr w:type="spellStart"/>
            <w:r w:rsidRPr="004B4001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4B4001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  <w:tc>
          <w:tcPr>
            <w:tcW w:w="1418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7ECDAFA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 xml:space="preserve">10 </w:t>
            </w:r>
            <w:proofErr w:type="spellStart"/>
            <w:r w:rsidRPr="004B4001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4B4001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  <w:tc>
          <w:tcPr>
            <w:tcW w:w="1417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33D9A7C3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 xml:space="preserve">15 </w:t>
            </w:r>
            <w:proofErr w:type="spellStart"/>
            <w:r w:rsidRPr="004B4001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4B4001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  <w:tc>
          <w:tcPr>
            <w:tcW w:w="1418" w:type="dxa"/>
            <w:tcBorders>
              <w:top w:val="thinThickSmallGap" w:sz="24" w:space="0" w:color="auto"/>
              <w:left w:val="nil"/>
              <w:bottom w:val="double" w:sz="4" w:space="0" w:color="auto"/>
              <w:right w:val="nil"/>
            </w:tcBorders>
            <w:vAlign w:val="center"/>
          </w:tcPr>
          <w:p w14:paraId="4005BFE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 xml:space="preserve">20 </w:t>
            </w:r>
            <w:proofErr w:type="spellStart"/>
            <w:r w:rsidRPr="004B4001">
              <w:rPr>
                <w:rFonts w:eastAsia="微軟正黑體" w:cs="Times New Roman"/>
                <w:bCs/>
                <w:color w:val="000000" w:themeColor="text1"/>
              </w:rPr>
              <w:t>mW</w:t>
            </w:r>
            <w:proofErr w:type="spellEnd"/>
            <w:r w:rsidRPr="004B4001">
              <w:rPr>
                <w:rFonts w:eastAsia="微軟正黑體" w:cs="Times New Roman"/>
                <w:bCs/>
                <w:color w:val="000000" w:themeColor="text1"/>
              </w:rPr>
              <w:t>/cm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</w:p>
        </w:tc>
      </w:tr>
      <w:tr w:rsidR="00016E96" w14:paraId="3AE81045" w14:textId="77777777" w:rsidTr="00016E96">
        <w:tc>
          <w:tcPr>
            <w:tcW w:w="241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E725936" w14:textId="77777777" w:rsidR="00E009E3" w:rsidRPr="004B4001" w:rsidRDefault="00E009E3" w:rsidP="00A210FA">
            <w:pPr>
              <w:spacing w:line="276" w:lineRule="auto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Red</w:t>
            </w: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3D54614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EE68D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0382E5B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65752B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F0E1C43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B5F1CF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</w:tr>
      <w:tr w:rsidR="00016E96" w14:paraId="5E7FCD5A" w14:textId="77777777" w:rsidTr="00016E96"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3C4F25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mean (μ)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592EF0A" w14:textId="77777777" w:rsidR="00E009E3" w:rsidRPr="004B4001" w:rsidRDefault="00E009E3" w:rsidP="00A210FA">
            <w:pPr>
              <w:widowControl/>
              <w:jc w:val="center"/>
              <w:rPr>
                <w:color w:val="000000" w:themeColor="text1"/>
              </w:rPr>
            </w:pPr>
            <w:r w:rsidRPr="004B4001">
              <w:rPr>
                <w:rFonts w:hint="eastAsia"/>
                <w:color w:val="000000" w:themeColor="text1"/>
              </w:rPr>
              <w:t>-4.05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0E94C3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-5.2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11EB8C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-6.16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2A42E85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-7.67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F9977EF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-9.12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D9B00F1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-10.25</w:t>
            </w:r>
          </w:p>
        </w:tc>
      </w:tr>
      <w:tr w:rsidR="00016E96" w14:paraId="0F7225BC" w14:textId="77777777" w:rsidTr="00016E96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F5F18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standard deviation (σ)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4091BA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0.67915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236EC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0.69372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5E8D55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0.75117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60CE1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0.64479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CE5A5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0.71641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6D62BF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0.92669</w:t>
            </w:r>
          </w:p>
        </w:tc>
      </w:tr>
      <w:tr w:rsidR="00016E96" w14:paraId="5A3E8066" w14:textId="77777777" w:rsidTr="00016E96">
        <w:tc>
          <w:tcPr>
            <w:tcW w:w="2410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291E69C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variance (σ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  <w:r w:rsidRPr="004B4001">
              <w:rPr>
                <w:rFonts w:eastAsia="微軟正黑體" w:cs="Times New Roman"/>
                <w:bCs/>
                <w:color w:val="000000" w:themeColor="text1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0ECDA26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0.46124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01DC4DD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0.48125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7BA22330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0.56426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162CE79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0.41575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53BD8610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0.51325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28CCF77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0.85875</w:t>
            </w:r>
          </w:p>
        </w:tc>
      </w:tr>
      <w:tr w:rsidR="00016E96" w14:paraId="467C79C6" w14:textId="77777777" w:rsidTr="00016E96">
        <w:tc>
          <w:tcPr>
            <w:tcW w:w="241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AD09FA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 w:hint="eastAsia"/>
                <w:bCs/>
                <w:color w:val="000000" w:themeColor="text1"/>
              </w:rPr>
              <w:t>Green</w:t>
            </w: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08A626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EEBA5F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C70D95B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04F41D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B9E91E6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5023D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</w:tr>
      <w:tr w:rsidR="00016E96" w14:paraId="75FBA75D" w14:textId="77777777" w:rsidTr="00016E96"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0588C61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mean (μ)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00E2AD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-4.05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8E96DB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-11.23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B3E291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-12.9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ABB803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-15.47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633B467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-17.57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89C79D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-21.24</w:t>
            </w:r>
          </w:p>
        </w:tc>
      </w:tr>
      <w:tr w:rsidR="00016E96" w14:paraId="702C9EA9" w14:textId="77777777" w:rsidTr="00016E96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508EB3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standard deviation (σ)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F42D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0.67915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351051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0.57619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BFF354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1.34117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E6B9A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1.41713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6E0BB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1.71413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C484EF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1.67571</w:t>
            </w:r>
          </w:p>
        </w:tc>
      </w:tr>
      <w:tr w:rsidR="00016E96" w14:paraId="1DA3C08E" w14:textId="77777777" w:rsidTr="00016E96">
        <w:tc>
          <w:tcPr>
            <w:tcW w:w="2410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7ACFB16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variance (σ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  <w:r w:rsidRPr="004B4001">
              <w:rPr>
                <w:rFonts w:eastAsia="微軟正黑體" w:cs="Times New Roman"/>
                <w:bCs/>
                <w:color w:val="000000" w:themeColor="text1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0CD6A281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0.46124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2124E4B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0.33199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1F67F124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1.79874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719ABAAE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2.00826</w:t>
            </w:r>
          </w:p>
        </w:tc>
        <w:tc>
          <w:tcPr>
            <w:tcW w:w="1417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57F8A5C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2.93824</w:t>
            </w:r>
          </w:p>
        </w:tc>
        <w:tc>
          <w:tcPr>
            <w:tcW w:w="1418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14:paraId="78FD048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2.80800</w:t>
            </w:r>
          </w:p>
        </w:tc>
      </w:tr>
      <w:tr w:rsidR="00016E96" w14:paraId="54568F6E" w14:textId="77777777" w:rsidTr="00016E96">
        <w:tc>
          <w:tcPr>
            <w:tcW w:w="2410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2E1ED7D6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 w:hint="eastAsia"/>
                <w:bCs/>
                <w:color w:val="000000" w:themeColor="text1"/>
              </w:rPr>
              <w:t>Blue</w:t>
            </w:r>
          </w:p>
        </w:tc>
        <w:tc>
          <w:tcPr>
            <w:tcW w:w="1417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704AF4D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069F1274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1F93B0DA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7FF4645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7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5DB9A8C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  <w:tc>
          <w:tcPr>
            <w:tcW w:w="1418" w:type="dxa"/>
            <w:tcBorders>
              <w:top w:val="double" w:sz="4" w:space="0" w:color="auto"/>
              <w:left w:val="nil"/>
              <w:right w:val="nil"/>
            </w:tcBorders>
            <w:vAlign w:val="center"/>
          </w:tcPr>
          <w:p w14:paraId="368CD866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</w:p>
        </w:tc>
      </w:tr>
      <w:tr w:rsidR="00016E96" w14:paraId="104B0F61" w14:textId="77777777" w:rsidTr="00016E96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C948A7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mean (μ)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F4F26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-4.05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043B0D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-24.17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5A2F33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-26.21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D18A53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-30.72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B460FA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-33.46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F933F5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color w:val="000000" w:themeColor="text1"/>
              </w:rPr>
              <w:t>-35.89</w:t>
            </w:r>
          </w:p>
        </w:tc>
      </w:tr>
      <w:tr w:rsidR="00016E96" w14:paraId="3A799430" w14:textId="77777777" w:rsidTr="00016E96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99B9C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standard deviation (σ)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77FFD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0.67915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9E0BE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1.23167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3B9D58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1.83044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101F8C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1.81886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970AE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1.37541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8975D0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1.32872</w:t>
            </w:r>
          </w:p>
        </w:tc>
      </w:tr>
      <w:tr w:rsidR="00016E96" w14:paraId="73735E00" w14:textId="77777777" w:rsidTr="00016E96">
        <w:tc>
          <w:tcPr>
            <w:tcW w:w="2410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6536D74B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variance (σ</w:t>
            </w:r>
            <w:r w:rsidRPr="004B4001">
              <w:rPr>
                <w:rFonts w:eastAsia="微軟正黑體" w:cs="Times New Roman"/>
                <w:bCs/>
                <w:color w:val="000000" w:themeColor="text1"/>
                <w:vertAlign w:val="superscript"/>
              </w:rPr>
              <w:t>2</w:t>
            </w:r>
            <w:r w:rsidRPr="004B4001">
              <w:rPr>
                <w:rFonts w:eastAsia="微軟正黑體" w:cs="Times New Roman"/>
                <w:bCs/>
                <w:color w:val="000000" w:themeColor="text1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03EE3AA2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0.46124</w:t>
            </w:r>
          </w:p>
        </w:tc>
        <w:tc>
          <w:tcPr>
            <w:tcW w:w="1418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654BF8EB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1.51701</w:t>
            </w:r>
          </w:p>
        </w:tc>
        <w:tc>
          <w:tcPr>
            <w:tcW w:w="1417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2E9945AF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3.35051</w:t>
            </w:r>
          </w:p>
        </w:tc>
        <w:tc>
          <w:tcPr>
            <w:tcW w:w="1418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49131D25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3.30825</w:t>
            </w:r>
          </w:p>
        </w:tc>
        <w:tc>
          <w:tcPr>
            <w:tcW w:w="1417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7D51F4B9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1.89175</w:t>
            </w:r>
          </w:p>
        </w:tc>
        <w:tc>
          <w:tcPr>
            <w:tcW w:w="1418" w:type="dxa"/>
            <w:tcBorders>
              <w:top w:val="nil"/>
              <w:left w:val="nil"/>
              <w:bottom w:val="thickThinSmallGap" w:sz="24" w:space="0" w:color="auto"/>
              <w:right w:val="nil"/>
            </w:tcBorders>
            <w:vAlign w:val="center"/>
          </w:tcPr>
          <w:p w14:paraId="4C2646B5" w14:textId="77777777" w:rsidR="00E009E3" w:rsidRPr="004B4001" w:rsidRDefault="00E009E3" w:rsidP="00A210FA">
            <w:pPr>
              <w:pStyle w:val="a9"/>
              <w:spacing w:line="276" w:lineRule="auto"/>
              <w:ind w:left="0"/>
              <w:jc w:val="center"/>
              <w:rPr>
                <w:rFonts w:eastAsia="微軟正黑體" w:cs="Times New Roman"/>
                <w:bCs/>
                <w:color w:val="000000" w:themeColor="text1"/>
              </w:rPr>
            </w:pPr>
            <w:r w:rsidRPr="004B4001">
              <w:rPr>
                <w:rFonts w:eastAsia="微軟正黑體" w:cs="Times New Roman"/>
                <w:bCs/>
                <w:color w:val="000000" w:themeColor="text1"/>
              </w:rPr>
              <w:t>1.76550</w:t>
            </w:r>
          </w:p>
        </w:tc>
      </w:tr>
    </w:tbl>
    <w:p w14:paraId="4C0C2DBE" w14:textId="36BAF007" w:rsidR="00DA231F" w:rsidRPr="0054224A" w:rsidRDefault="00DA231F" w:rsidP="002261C2">
      <w:pPr>
        <w:rPr>
          <w:color w:val="000000" w:themeColor="text1"/>
        </w:rPr>
      </w:pPr>
    </w:p>
    <w:tbl>
      <w:tblPr>
        <w:tblpPr w:leftFromText="180" w:rightFromText="180" w:vertAnchor="page" w:horzAnchor="margin" w:tblpXSpec="center" w:tblpY="2639"/>
        <w:tblW w:w="1013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5"/>
        <w:gridCol w:w="1417"/>
        <w:gridCol w:w="709"/>
        <w:gridCol w:w="851"/>
        <w:gridCol w:w="1275"/>
        <w:gridCol w:w="1134"/>
        <w:gridCol w:w="851"/>
        <w:gridCol w:w="1276"/>
        <w:gridCol w:w="636"/>
      </w:tblGrid>
      <w:tr w:rsidR="00273DE0" w:rsidRPr="007855ED" w14:paraId="63EA5811" w14:textId="77777777" w:rsidTr="009169FA">
        <w:trPr>
          <w:trHeight w:val="1247"/>
        </w:trPr>
        <w:tc>
          <w:tcPr>
            <w:tcW w:w="1985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9D4E8E3" w14:textId="77777777" w:rsidR="00273DE0" w:rsidRPr="00E424C7" w:rsidRDefault="00273DE0" w:rsidP="009169FA">
            <w:pPr>
              <w:sectPr w:rsidR="00273DE0" w:rsidRPr="00E424C7" w:rsidSect="00273DE0">
                <w:pgSz w:w="11906" w:h="16838"/>
                <w:pgMar w:top="1440" w:right="1800" w:bottom="1440" w:left="1800" w:header="851" w:footer="992" w:gutter="0"/>
                <w:cols w:space="425"/>
                <w:docGrid w:type="lines" w:linePitch="360"/>
              </w:sectPr>
            </w:pPr>
          </w:p>
          <w:p w14:paraId="17F70DBB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lastRenderedPageBreak/>
              <w:t>Device structure</w:t>
            </w:r>
          </w:p>
        </w:tc>
        <w:tc>
          <w:tcPr>
            <w:tcW w:w="1417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BD67A6C" w14:textId="77777777" w:rsidR="00273DE0" w:rsidRPr="003C72F0" w:rsidRDefault="00273DE0" w:rsidP="009169FA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C72F0">
              <w:rPr>
                <w:b/>
                <w:bCs/>
                <w:sz w:val="20"/>
                <w:szCs w:val="20"/>
              </w:rPr>
              <w:t>Functionality</w:t>
            </w:r>
            <w:r>
              <w:rPr>
                <w:rFonts w:hint="eastAsia"/>
                <w:b/>
                <w:bCs/>
                <w:sz w:val="20"/>
                <w:szCs w:val="20"/>
              </w:rPr>
              <w:t xml:space="preserve"> i</w:t>
            </w:r>
            <w:r w:rsidRPr="003C72F0">
              <w:rPr>
                <w:b/>
                <w:bCs/>
                <w:sz w:val="20"/>
                <w:szCs w:val="20"/>
              </w:rPr>
              <w:t>n NN</w:t>
            </w:r>
          </w:p>
        </w:tc>
        <w:tc>
          <w:tcPr>
            <w:tcW w:w="1560" w:type="dxa"/>
            <w:gridSpan w:val="2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E2389FA" w14:textId="77777777" w:rsidR="00273DE0" w:rsidRPr="00B32EE2" w:rsidRDefault="00273DE0" w:rsidP="009169F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 xml:space="preserve">Operating </w:t>
            </w:r>
            <w:r>
              <w:rPr>
                <w:rFonts w:hint="eastAsia"/>
                <w:b/>
                <w:bCs/>
                <w:sz w:val="20"/>
                <w:szCs w:val="20"/>
              </w:rPr>
              <w:t>V</w:t>
            </w:r>
            <w:r w:rsidRPr="00B32EE2">
              <w:rPr>
                <w:b/>
                <w:bCs/>
                <w:sz w:val="20"/>
                <w:szCs w:val="20"/>
              </w:rPr>
              <w:t>oltage (V)</w:t>
            </w:r>
          </w:p>
        </w:tc>
        <w:tc>
          <w:tcPr>
            <w:tcW w:w="1275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47128B0" w14:textId="77777777" w:rsidR="00273DE0" w:rsidRPr="00B32EE2" w:rsidRDefault="00273DE0" w:rsidP="009169F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Endurance</w:t>
            </w:r>
            <w:r>
              <w:rPr>
                <w:rFonts w:hint="eastAsia"/>
                <w:sz w:val="20"/>
                <w:szCs w:val="20"/>
              </w:rPr>
              <w:t xml:space="preserve"> </w:t>
            </w:r>
            <w:r w:rsidRPr="00B32EE2">
              <w:rPr>
                <w:b/>
                <w:bCs/>
                <w:sz w:val="20"/>
                <w:szCs w:val="20"/>
              </w:rPr>
              <w:t>test</w:t>
            </w:r>
          </w:p>
        </w:tc>
        <w:tc>
          <w:tcPr>
            <w:tcW w:w="1134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432E54A" w14:textId="77777777" w:rsidR="00273DE0" w:rsidRPr="003C72F0" w:rsidRDefault="00273DE0" w:rsidP="009169FA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C72F0">
              <w:rPr>
                <w:b/>
                <w:bCs/>
                <w:sz w:val="20"/>
                <w:szCs w:val="20"/>
              </w:rPr>
              <w:t>Pulse width for endurance</w:t>
            </w:r>
          </w:p>
        </w:tc>
        <w:tc>
          <w:tcPr>
            <w:tcW w:w="851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F9343AB" w14:textId="77777777" w:rsidR="00273DE0" w:rsidRPr="00B32EE2" w:rsidRDefault="00273DE0" w:rsidP="009169FA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Optical Sensing</w:t>
            </w:r>
          </w:p>
        </w:tc>
        <w:tc>
          <w:tcPr>
            <w:tcW w:w="1276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F97AD4C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Application</w:t>
            </w:r>
          </w:p>
        </w:tc>
        <w:tc>
          <w:tcPr>
            <w:tcW w:w="636" w:type="dxa"/>
            <w:vMerge w:val="restart"/>
            <w:tcBorders>
              <w:top w:val="thinThickSmallGap" w:sz="24" w:space="0" w:color="auto"/>
              <w:left w:val="nil"/>
              <w:bottom w:val="single" w:sz="8" w:space="0" w:color="000000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8DFFC9A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Ref.</w:t>
            </w:r>
          </w:p>
        </w:tc>
      </w:tr>
      <w:tr w:rsidR="00273DE0" w:rsidRPr="007855ED" w14:paraId="47EA973D" w14:textId="77777777" w:rsidTr="009169FA">
        <w:trPr>
          <w:trHeight w:val="626"/>
        </w:trPr>
        <w:tc>
          <w:tcPr>
            <w:tcW w:w="1985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0415FE4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7086DE4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8" w:space="0" w:color="000000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96CA947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V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DD</w:t>
            </w: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8A706BF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V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in</w:t>
            </w:r>
            <w:r>
              <w:rPr>
                <w:rFonts w:hint="eastAsia"/>
                <w:b/>
                <w:bCs/>
                <w:sz w:val="20"/>
                <w:szCs w:val="20"/>
                <w:vertAlign w:val="subscript"/>
              </w:rPr>
              <w:t xml:space="preserve"> </w:t>
            </w:r>
            <w:r w:rsidRPr="003C72F0">
              <w:rPr>
                <w:b/>
                <w:bCs/>
                <w:sz w:val="20"/>
                <w:szCs w:val="20"/>
              </w:rPr>
              <w:t>(V</w:t>
            </w:r>
            <w:r w:rsidRPr="003C72F0">
              <w:rPr>
                <w:b/>
                <w:bCs/>
                <w:sz w:val="20"/>
                <w:szCs w:val="20"/>
                <w:vertAlign w:val="subscript"/>
              </w:rPr>
              <w:t>G</w:t>
            </w:r>
            <w:r w:rsidRPr="003C72F0"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275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ABAB444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7A2573E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9F9A46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924530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36" w:type="dxa"/>
            <w:vMerge/>
            <w:tcBorders>
              <w:top w:val="double" w:sz="18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1918D69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</w:p>
        </w:tc>
      </w:tr>
      <w:tr w:rsidR="00273DE0" w:rsidRPr="007855ED" w14:paraId="70F6E610" w14:textId="77777777" w:rsidTr="009169FA">
        <w:trPr>
          <w:trHeight w:val="1247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DB8CB71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Al/IGZO/SiO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</w:t>
            </w:r>
            <w:proofErr w:type="spellStart"/>
            <w:r>
              <w:rPr>
                <w:rFonts w:hint="eastAsia"/>
                <w:b/>
                <w:bCs/>
                <w:sz w:val="20"/>
                <w:szCs w:val="20"/>
              </w:rPr>
              <w:t>p</w:t>
            </w:r>
            <w:r w:rsidRPr="00071FC1">
              <w:rPr>
                <w:rFonts w:hint="eastAsia"/>
                <w:b/>
                <w:bCs/>
                <w:sz w:val="20"/>
                <w:szCs w:val="20"/>
                <w:vertAlign w:val="superscript"/>
              </w:rPr>
              <w:t>+</w:t>
            </w:r>
            <w:r w:rsidRPr="00B32EE2">
              <w:rPr>
                <w:b/>
                <w:bCs/>
                <w:sz w:val="20"/>
                <w:szCs w:val="20"/>
              </w:rPr>
              <w:t>Si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561698C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Weight quantization</w:t>
            </w:r>
            <w:r>
              <w:rPr>
                <w:rFonts w:hint="eastAsia"/>
                <w:sz w:val="20"/>
                <w:szCs w:val="20"/>
              </w:rPr>
              <w:t xml:space="preserve"> </w:t>
            </w:r>
            <w:r w:rsidRPr="001541CF"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51ADBE2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2720D2B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(-10, 10)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C7020EF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500 cycle</w:t>
            </w:r>
            <w:r>
              <w:rPr>
                <w:rFonts w:hint="eastAsia"/>
                <w:b/>
                <w:bCs/>
                <w:sz w:val="20"/>
                <w:szCs w:val="20"/>
              </w:rPr>
              <w:t>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4AC4379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 xml:space="preserve">100 </w:t>
            </w:r>
            <w:proofErr w:type="spellStart"/>
            <w:r w:rsidRPr="00B32EE2">
              <w:rPr>
                <w:b/>
                <w:bCs/>
                <w:sz w:val="20"/>
                <w:szCs w:val="20"/>
              </w:rPr>
              <w:t>ms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FA539D9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rFonts w:hint="eastAsia"/>
                <w:b/>
                <w:bCs/>
                <w:sz w:val="20"/>
                <w:szCs w:val="20"/>
              </w:rPr>
              <w:sym w:font="Wingdings 2" w:char="F050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0A8F8D8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Color image recognition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D5F6D75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This work</w:t>
            </w:r>
          </w:p>
        </w:tc>
      </w:tr>
      <w:tr w:rsidR="00273DE0" w:rsidRPr="007855ED" w14:paraId="7A87F7C7" w14:textId="77777777" w:rsidTr="009169FA">
        <w:trPr>
          <w:trHeight w:val="1247"/>
        </w:trPr>
        <w:tc>
          <w:tcPr>
            <w:tcW w:w="1985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AE4D55E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Au/Pd/Ti/s-CNT network/SiO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/Si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7DA642B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Weight quantization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041AA7A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(2, 4)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235D088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(0, 4)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58DAC7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71D96B7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52BA346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623A87E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Digit recognition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103D17A" w14:textId="73164354" w:rsidR="00273DE0" w:rsidRPr="00C34351" w:rsidRDefault="00273DE0" w:rsidP="009169FA">
            <w:pPr>
              <w:jc w:val="center"/>
            </w:pPr>
            <w:r w:rsidRPr="00C34351">
              <w:t>[</w:t>
            </w:r>
            <w:r w:rsidR="00F912D8">
              <w:fldChar w:fldCharType="begin"/>
            </w:r>
            <w:r w:rsidR="00F00F4F">
              <w:instrText xml:space="preserve"> ADDIN EN.CITE &lt;EndNote&gt;&lt;Cite&gt;&lt;Author&gt;Zhu&lt;/Author&gt;&lt;Year&gt;2025&lt;/Year&gt;&lt;RecNum&gt;16&lt;/RecNum&gt;&lt;DisplayText&gt;&lt;style face="superscript"&gt;7&lt;/style&gt;&lt;/DisplayText&gt;&lt;record&gt;&lt;rec-number&gt;16&lt;/rec-number&gt;&lt;foreign-keys&gt;&lt;key app="EN" db-id="ft9pz99vkrp9sdewa0e50s0wwxf950p0f5f9" timestamp="1760937894" guid="17eca4e4-a1dd-4ef3-94a6-0cbe6999e01f"&gt;16&lt;/key&gt;&lt;/foreign-keys&gt;&lt;ref-type name="Journal Article"&gt;17&lt;/ref-type&gt;&lt;contributors&gt;&lt;authors&gt;&lt;author&gt;Zhu, Xuehao&lt;/author&gt;&lt;author&gt;Xi, Meiqi&lt;/author&gt;&lt;author&gt;Wang, Jianyu&lt;/author&gt;&lt;author&gt;Zhang, Panpan&lt;/author&gt;&lt;author&gt;Li, Yi&lt;/author&gt;&lt;author&gt;Luo, Xiao&lt;/author&gt;&lt;author&gt;Bai, Lan&lt;/author&gt;&lt;author&gt;Chen, Xingxing&lt;/author&gt;&lt;author&gt;Peng, Lian-mao&lt;/author&gt;&lt;author&gt;Cao, Yu&lt;/author&gt;&lt;/authors&gt;&lt;/contributors&gt;&lt;titles&gt;&lt;title&gt;High-performance ternary logic circuits and neural networks based on carbon nanotube source-gating transistors&lt;/title&gt;&lt;secondary-title&gt;Science Advances&lt;/secondary-title&gt;&lt;/titles&gt;&lt;periodical&gt;&lt;full-title&gt;Science Advances&lt;/full-title&gt;&lt;/periodical&gt;&lt;pages&gt;eadt1909&lt;/pages&gt;&lt;volume&gt;11&lt;/volume&gt;&lt;number&gt;2&lt;/number&gt;&lt;dates&gt;&lt;year&gt;2025&lt;/year&gt;&lt;/dates&gt;&lt;isbn&gt;2375-2548&lt;/isbn&gt;&lt;urls&gt;&lt;related-urls&gt;&lt;url&gt;https://pmc.ncbi.nlm.nih.gov/articles/PMC11721562/&lt;/url&gt;&lt;/related-urls&gt;&lt;/urls&gt;&lt;/record&gt;&lt;/Cite&gt;&lt;/EndNote&gt;</w:instrText>
            </w:r>
            <w:r w:rsidR="00F912D8">
              <w:fldChar w:fldCharType="separate"/>
            </w:r>
            <w:r w:rsidR="00F00F4F" w:rsidRPr="00F00F4F">
              <w:rPr>
                <w:noProof/>
                <w:vertAlign w:val="superscript"/>
              </w:rPr>
              <w:t>7</w:t>
            </w:r>
            <w:r w:rsidR="00F912D8">
              <w:fldChar w:fldCharType="end"/>
            </w:r>
            <w:r w:rsidRPr="00C34351">
              <w:t>]</w:t>
            </w:r>
          </w:p>
        </w:tc>
      </w:tr>
      <w:tr w:rsidR="00273DE0" w:rsidRPr="007855ED" w14:paraId="3F54F143" w14:textId="77777777" w:rsidTr="009169FA">
        <w:trPr>
          <w:trHeight w:val="1247"/>
        </w:trPr>
        <w:tc>
          <w:tcPr>
            <w:tcW w:w="198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D3991EA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Ag/AgCl/Au/Ti/</w:t>
            </w:r>
            <w:r>
              <w:rPr>
                <w:rFonts w:hint="eastAsia"/>
                <w:b/>
                <w:bCs/>
                <w:sz w:val="20"/>
                <w:szCs w:val="20"/>
              </w:rPr>
              <w:t xml:space="preserve"> </w:t>
            </w:r>
            <w:r w:rsidRPr="00B32EE2">
              <w:rPr>
                <w:b/>
                <w:bCs/>
                <w:sz w:val="20"/>
                <w:szCs w:val="20"/>
              </w:rPr>
              <w:t>ambipolar OSC/p-type OSC/SiO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/Si</w:t>
            </w:r>
          </w:p>
        </w:tc>
        <w:tc>
          <w:tcPr>
            <w:tcW w:w="1417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49FAB54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Weight quantization</w:t>
            </w:r>
          </w:p>
        </w:tc>
        <w:tc>
          <w:tcPr>
            <w:tcW w:w="70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C7C8FE0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0.6</w:t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1A886D4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(0, 0.9)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9492FA2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50 cycle</w:t>
            </w:r>
            <w:r>
              <w:rPr>
                <w:rFonts w:hint="eastAsia"/>
                <w:sz w:val="20"/>
                <w:szCs w:val="20"/>
              </w:rPr>
              <w:t>s</w:t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7B531AB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3</w:t>
            </w:r>
            <w:r w:rsidRPr="00B32EE2">
              <w:rPr>
                <w:sz w:val="20"/>
                <w:szCs w:val="20"/>
              </w:rPr>
              <w:t xml:space="preserve"> s</w:t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D3F4DEF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09D710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Digit recognition</w:t>
            </w:r>
          </w:p>
        </w:tc>
        <w:tc>
          <w:tcPr>
            <w:tcW w:w="63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30559DB" w14:textId="762F801B" w:rsidR="00273DE0" w:rsidRPr="00C34351" w:rsidRDefault="00273DE0" w:rsidP="009169FA">
            <w:pPr>
              <w:jc w:val="center"/>
            </w:pPr>
            <w:r w:rsidRPr="00C34351">
              <w:t>[</w:t>
            </w:r>
            <w:r w:rsidR="00C06DEA">
              <w:fldChar w:fldCharType="begin">
                <w:fldData xml:space="preserve">PEVuZE5vdGU+PENpdGU+PEF1dGhvcj5EZW5nPC9BdXRob3I+PFllYXI+MjAyNDwvWWVhcj48UmVj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</w:fldData>
              </w:fldChar>
            </w:r>
            <w:r w:rsidR="00F00F4F">
              <w:instrText xml:space="preserve"> ADDIN EN.CITE </w:instrText>
            </w:r>
            <w:r w:rsidR="00F00F4F">
              <w:fldChar w:fldCharType="begin">
                <w:fldData xml:space="preserve">PEVuZE5vdGU+PENpdGU+PEF1dGhvcj5EZW5nPC9BdXRob3I+PFllYXI+MjAyNDwvWWVhcj48UmVj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</w:fldData>
              </w:fldChar>
            </w:r>
            <w:r w:rsidR="00F00F4F">
              <w:instrText xml:space="preserve"> ADDIN EN.CITE.DATA </w:instrText>
            </w:r>
            <w:r w:rsidR="00F00F4F">
              <w:fldChar w:fldCharType="end"/>
            </w:r>
            <w:r w:rsidR="00C06DEA">
              <w:fldChar w:fldCharType="separate"/>
            </w:r>
            <w:r w:rsidR="00F00F4F" w:rsidRPr="00F00F4F">
              <w:rPr>
                <w:noProof/>
                <w:vertAlign w:val="superscript"/>
              </w:rPr>
              <w:t>8</w:t>
            </w:r>
            <w:r w:rsidR="00C06DEA">
              <w:fldChar w:fldCharType="end"/>
            </w:r>
            <w:r w:rsidRPr="00C34351">
              <w:t>]</w:t>
            </w:r>
          </w:p>
        </w:tc>
      </w:tr>
      <w:tr w:rsidR="00273DE0" w:rsidRPr="007855ED" w14:paraId="06534E58" w14:textId="77777777" w:rsidTr="009169FA">
        <w:trPr>
          <w:trHeight w:val="1215"/>
        </w:trPr>
        <w:tc>
          <w:tcPr>
            <w:tcW w:w="198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8B874DA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Ti/Pt/IGZO/IZO/IGZO/Al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O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3</w:t>
            </w:r>
            <w:r w:rsidRPr="00B32EE2">
              <w:rPr>
                <w:b/>
                <w:bCs/>
                <w:sz w:val="20"/>
                <w:szCs w:val="20"/>
              </w:rPr>
              <w:t>/sapphire</w:t>
            </w:r>
          </w:p>
        </w:tc>
        <w:tc>
          <w:tcPr>
            <w:tcW w:w="1417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7679D0C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 xml:space="preserve">Weight </w:t>
            </w:r>
            <w:proofErr w:type="gramStart"/>
            <w:r w:rsidRPr="00B32EE2">
              <w:rPr>
                <w:sz w:val="20"/>
                <w:szCs w:val="20"/>
              </w:rPr>
              <w:t>quantization</w:t>
            </w:r>
            <w:r>
              <w:rPr>
                <w:rFonts w:hint="eastAsia"/>
                <w:sz w:val="20"/>
                <w:szCs w:val="20"/>
              </w:rPr>
              <w:t xml:space="preserve">,  </w:t>
            </w:r>
            <w:r w:rsidRPr="00B32EE2">
              <w:rPr>
                <w:sz w:val="20"/>
                <w:szCs w:val="20"/>
              </w:rPr>
              <w:t>Activation</w:t>
            </w:r>
            <w:proofErr w:type="gramEnd"/>
            <w:r w:rsidRPr="00B32EE2">
              <w:rPr>
                <w:sz w:val="20"/>
                <w:szCs w:val="20"/>
              </w:rPr>
              <w:t xml:space="preserve"> function</w:t>
            </w:r>
          </w:p>
        </w:tc>
        <w:tc>
          <w:tcPr>
            <w:tcW w:w="70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D00A4A1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CB8BB70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(-15, 15)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5FB7068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A1432E0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3F0A73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24B119D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Digit recognition</w:t>
            </w:r>
          </w:p>
        </w:tc>
        <w:tc>
          <w:tcPr>
            <w:tcW w:w="63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54EF95D1" w14:textId="6869BE20" w:rsidR="00273DE0" w:rsidRPr="00C34351" w:rsidRDefault="00273DE0" w:rsidP="009169FA">
            <w:pPr>
              <w:jc w:val="center"/>
            </w:pPr>
            <w:r w:rsidRPr="00C34351">
              <w:t>[</w:t>
            </w:r>
            <w:r w:rsidR="00C06DEA">
              <w:fldChar w:fldCharType="begin">
                <w:fldData xml:space="preserve">PEVuZE5vdGU+PENpdGU+PEF1dGhvcj5CYWVrPC9BdXRob3I+PFllYXI+MjAyMzwvWWVhcj48UmVj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</w:fldData>
              </w:fldChar>
            </w:r>
            <w:r w:rsidR="00F00F4F">
              <w:instrText xml:space="preserve"> ADDIN EN.CITE </w:instrText>
            </w:r>
            <w:r w:rsidR="00F00F4F">
              <w:fldChar w:fldCharType="begin">
                <w:fldData xml:space="preserve">PEVuZE5vdGU+PENpdGU+PEF1dGhvcj5CYWVrPC9BdXRob3I+PFllYXI+MjAyMzwvWWVhcj48UmVj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</w:fldData>
              </w:fldChar>
            </w:r>
            <w:r w:rsidR="00F00F4F">
              <w:instrText xml:space="preserve"> ADDIN EN.CITE.DATA </w:instrText>
            </w:r>
            <w:r w:rsidR="00F00F4F">
              <w:fldChar w:fldCharType="end"/>
            </w:r>
            <w:r w:rsidR="00C06DEA">
              <w:fldChar w:fldCharType="separate"/>
            </w:r>
            <w:r w:rsidR="00F00F4F" w:rsidRPr="00F00F4F">
              <w:rPr>
                <w:noProof/>
                <w:vertAlign w:val="superscript"/>
              </w:rPr>
              <w:t>9</w:t>
            </w:r>
            <w:r w:rsidR="00C06DEA">
              <w:fldChar w:fldCharType="end"/>
            </w:r>
            <w:r w:rsidRPr="00C34351">
              <w:t>]</w:t>
            </w:r>
          </w:p>
        </w:tc>
      </w:tr>
      <w:tr w:rsidR="00273DE0" w:rsidRPr="007855ED" w14:paraId="6956E082" w14:textId="77777777" w:rsidTr="009169FA">
        <w:trPr>
          <w:trHeight w:val="1247"/>
        </w:trPr>
        <w:tc>
          <w:tcPr>
            <w:tcW w:w="1985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4F12A29" w14:textId="77777777" w:rsidR="00273DE0" w:rsidRPr="00B32EE2" w:rsidRDefault="00273DE0" w:rsidP="009169FA">
            <w:pPr>
              <w:jc w:val="center"/>
              <w:rPr>
                <w:b/>
                <w:bCs/>
                <w:sz w:val="20"/>
                <w:szCs w:val="20"/>
              </w:rPr>
            </w:pPr>
            <w:r w:rsidRPr="00B32EE2">
              <w:rPr>
                <w:b/>
                <w:bCs/>
                <w:sz w:val="20"/>
                <w:szCs w:val="20"/>
              </w:rPr>
              <w:t>Au/MoTe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/MoS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/SiO</w:t>
            </w:r>
            <w:r w:rsidRPr="00B32EE2">
              <w:rPr>
                <w:b/>
                <w:bCs/>
                <w:sz w:val="20"/>
                <w:szCs w:val="20"/>
                <w:vertAlign w:val="subscript"/>
              </w:rPr>
              <w:t>2</w:t>
            </w:r>
            <w:r w:rsidRPr="00B32EE2">
              <w:rPr>
                <w:b/>
                <w:bCs/>
                <w:sz w:val="20"/>
                <w:szCs w:val="20"/>
              </w:rPr>
              <w:t>/Si</w:t>
            </w:r>
          </w:p>
        </w:tc>
        <w:tc>
          <w:tcPr>
            <w:tcW w:w="1417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2EB3677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Weight quantization</w:t>
            </w:r>
          </w:p>
        </w:tc>
        <w:tc>
          <w:tcPr>
            <w:tcW w:w="709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4956FB0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-3</w:t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3EA818A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(-15, 30)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678535D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122F486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851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50B7513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rFonts w:hint="eastAsia"/>
                <w:sz w:val="20"/>
                <w:szCs w:val="20"/>
              </w:rPr>
              <w:sym w:font="Wingdings 2" w:char="F04F"/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3971CD1" w14:textId="77777777" w:rsidR="00273DE0" w:rsidRPr="00B32EE2" w:rsidRDefault="00273DE0" w:rsidP="009169FA">
            <w:pPr>
              <w:jc w:val="center"/>
              <w:rPr>
                <w:sz w:val="20"/>
                <w:szCs w:val="20"/>
              </w:rPr>
            </w:pPr>
            <w:r w:rsidRPr="00B32EE2">
              <w:rPr>
                <w:sz w:val="20"/>
                <w:szCs w:val="20"/>
              </w:rPr>
              <w:t>Digit recognition</w:t>
            </w:r>
          </w:p>
        </w:tc>
        <w:tc>
          <w:tcPr>
            <w:tcW w:w="636" w:type="dxa"/>
            <w:tcBorders>
              <w:top w:val="dotted" w:sz="4" w:space="0" w:color="auto"/>
              <w:left w:val="nil"/>
              <w:bottom w:val="thickThinSmallGap" w:sz="24" w:space="0" w:color="auto"/>
              <w:right w:val="nil"/>
            </w:tcBorders>
            <w:shd w:val="clear" w:color="auto" w:fill="FFFFFF"/>
            <w:tcMar>
              <w:top w:w="15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7393944" w14:textId="4FD7FEF1" w:rsidR="00273DE0" w:rsidRPr="00C34351" w:rsidRDefault="00273DE0" w:rsidP="009169FA">
            <w:pPr>
              <w:jc w:val="center"/>
            </w:pPr>
            <w:r w:rsidRPr="00C34351">
              <w:t>[</w:t>
            </w:r>
            <w:r w:rsidR="00170D93">
              <w:fldChar w:fldCharType="begin">
                <w:fldData xml:space="preserve">PEVuZE5vdGU+PENpdGU+PEF1dGhvcj5MaTwvQXV0aG9yPjxZZWFyPjIwMjM8L1llYXI+PFJlY051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</w:fldData>
              </w:fldChar>
            </w:r>
            <w:r w:rsidR="00F00F4F">
              <w:instrText xml:space="preserve"> ADDIN EN.CITE </w:instrText>
            </w:r>
            <w:r w:rsidR="00F00F4F">
              <w:fldChar w:fldCharType="begin">
                <w:fldData xml:space="preserve">PEVuZE5vdGU+PENpdGU+PEF1dGhvcj5MaTwvQXV0aG9yPjxZZWFyPjIwMjM8L1llYXI+PFJlY051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</w:fldData>
              </w:fldChar>
            </w:r>
            <w:r w:rsidR="00F00F4F">
              <w:instrText xml:space="preserve"> ADDIN EN.CITE.DATA </w:instrText>
            </w:r>
            <w:r w:rsidR="00F00F4F">
              <w:fldChar w:fldCharType="end"/>
            </w:r>
            <w:r w:rsidR="00170D93">
              <w:fldChar w:fldCharType="separate"/>
            </w:r>
            <w:r w:rsidR="00F00F4F" w:rsidRPr="00F00F4F">
              <w:rPr>
                <w:noProof/>
                <w:vertAlign w:val="superscript"/>
              </w:rPr>
              <w:t>10</w:t>
            </w:r>
            <w:r w:rsidR="00170D93">
              <w:fldChar w:fldCharType="end"/>
            </w:r>
            <w:r w:rsidRPr="00C34351">
              <w:t>]</w:t>
            </w:r>
          </w:p>
        </w:tc>
      </w:tr>
    </w:tbl>
    <w:p w14:paraId="44EFD057" w14:textId="338A7A6D" w:rsidR="00273DE0" w:rsidRDefault="00273DE0" w:rsidP="00273DE0">
      <w:pPr>
        <w:jc w:val="left"/>
      </w:pPr>
      <w:r w:rsidRPr="007C4621">
        <w:rPr>
          <w:b/>
          <w:bCs/>
        </w:rPr>
        <w:t>Table S</w:t>
      </w:r>
      <w:r w:rsidR="009D5ACD">
        <w:rPr>
          <w:rFonts w:hint="eastAsia"/>
          <w:b/>
          <w:bCs/>
        </w:rPr>
        <w:t>5</w:t>
      </w:r>
      <w:r w:rsidR="0088577C">
        <w:rPr>
          <w:rFonts w:hint="eastAsia"/>
          <w:b/>
          <w:bCs/>
        </w:rPr>
        <w:t>.</w:t>
      </w:r>
      <w:r w:rsidRPr="007C4621">
        <w:rPr>
          <w:b/>
          <w:bCs/>
        </w:rPr>
        <w:t xml:space="preserve"> </w:t>
      </w:r>
      <w:bookmarkStart w:id="10" w:name="_Hlk206276316"/>
      <w:r w:rsidRPr="007C4621">
        <w:t xml:space="preserve">Comparative Study of </w:t>
      </w:r>
      <w:r>
        <w:rPr>
          <w:rFonts w:hint="eastAsia"/>
        </w:rPr>
        <w:t>Transistors</w:t>
      </w:r>
      <w:r w:rsidRPr="007C4621">
        <w:t xml:space="preserve"> for Ternary </w:t>
      </w:r>
      <w:r>
        <w:rPr>
          <w:rFonts w:hint="eastAsia"/>
        </w:rPr>
        <w:t xml:space="preserve">Logic </w:t>
      </w:r>
      <w:r w:rsidRPr="007C4621">
        <w:t xml:space="preserve">Circuit Applied in </w:t>
      </w:r>
      <w:r>
        <w:rPr>
          <w:rFonts w:hint="eastAsia"/>
        </w:rPr>
        <w:t xml:space="preserve">Quantized </w:t>
      </w:r>
      <w:r w:rsidRPr="007C4621">
        <w:t>Neural Networks</w:t>
      </w:r>
      <w:bookmarkEnd w:id="10"/>
      <w:r w:rsidRPr="007C4621">
        <w:t>.</w:t>
      </w:r>
    </w:p>
    <w:p w14:paraId="3F186FC6" w14:textId="77777777" w:rsidR="00273DE0" w:rsidRDefault="00273DE0" w:rsidP="00273DE0">
      <w:pPr>
        <w:widowControl/>
        <w:spacing w:before="0" w:beforeAutospacing="0" w:after="0" w:afterAutospacing="0" w:line="240" w:lineRule="auto"/>
        <w:jc w:val="left"/>
      </w:pPr>
      <w:r>
        <w:br w:type="page"/>
      </w:r>
    </w:p>
    <w:p w14:paraId="7D661DE4" w14:textId="196DAC3B" w:rsidR="006352FF" w:rsidRDefault="00C34351" w:rsidP="00C34351">
      <w:r w:rsidRPr="00447F35">
        <w:lastRenderedPageBreak/>
        <w:t>References</w:t>
      </w:r>
    </w:p>
    <w:p w14:paraId="30DFAE90" w14:textId="77777777" w:rsidR="00654ECF" w:rsidRPr="00654ECF" w:rsidRDefault="006352FF" w:rsidP="00654ECF">
      <w:pPr>
        <w:pStyle w:val="EndNoteBibliography"/>
        <w:spacing w:after="0"/>
      </w:pPr>
      <w:r>
        <w:fldChar w:fldCharType="begin"/>
      </w:r>
      <w:r>
        <w:instrText xml:space="preserve"> ADDIN EN.REFLIST </w:instrText>
      </w:r>
      <w:r>
        <w:fldChar w:fldCharType="separate"/>
      </w:r>
      <w:r w:rsidR="00654ECF" w:rsidRPr="00654ECF">
        <w:t xml:space="preserve">(1) Xu, W.; Wang, H.; Ye, L.; Xu, J. The role of solution-processed high-κ gate dielectrics in electrical performance of oxide thin-film transistors. </w:t>
      </w:r>
      <w:r w:rsidR="00654ECF" w:rsidRPr="00654ECF">
        <w:rPr>
          <w:i/>
        </w:rPr>
        <w:t xml:space="preserve">J. Mater. Chem. C </w:t>
      </w:r>
      <w:r w:rsidR="00654ECF" w:rsidRPr="00654ECF">
        <w:rPr>
          <w:b/>
        </w:rPr>
        <w:t>2014</w:t>
      </w:r>
      <w:r w:rsidR="00654ECF" w:rsidRPr="00654ECF">
        <w:t xml:space="preserve">, </w:t>
      </w:r>
      <w:r w:rsidR="00654ECF" w:rsidRPr="00654ECF">
        <w:rPr>
          <w:i/>
        </w:rPr>
        <w:t>2</w:t>
      </w:r>
      <w:r w:rsidR="00654ECF" w:rsidRPr="00654ECF">
        <w:t xml:space="preserve"> (27), 5389–5396. DOI: 10.1039/c4tc00334a.</w:t>
      </w:r>
    </w:p>
    <w:p w14:paraId="006E4AD6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(2) Raja, J.; Jang, K.; Nguyen, H.; Trinh, T.; Choi, W.; Yi, J. Enhancement of electrical stability of a-IGZO TFTs by improving the surface morphology and packing density of active channel. </w:t>
      </w:r>
      <w:r w:rsidRPr="00654ECF">
        <w:rPr>
          <w:i/>
        </w:rPr>
        <w:t xml:space="preserve">Curr. Appl. Phys. </w:t>
      </w:r>
      <w:r w:rsidRPr="00654ECF">
        <w:rPr>
          <w:b/>
        </w:rPr>
        <w:t>2013</w:t>
      </w:r>
      <w:r w:rsidRPr="00654ECF">
        <w:t xml:space="preserve">, </w:t>
      </w:r>
      <w:r w:rsidRPr="00654ECF">
        <w:rPr>
          <w:i/>
        </w:rPr>
        <w:t>13</w:t>
      </w:r>
      <w:r w:rsidRPr="00654ECF">
        <w:t xml:space="preserve"> (1), 246–251. DOI: 10.1016/j.cap.2012.07.016.</w:t>
      </w:r>
    </w:p>
    <w:p w14:paraId="598E0003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(3) Lee, C.; Lee, C.; Lee, S.; Choi, J.; Yoo, H.; Im, S. A reconfigurable binary/ternary logic conversion-in-memory based on drain-aligned floating-gate heterojunction transistors. </w:t>
      </w:r>
      <w:r w:rsidRPr="00654ECF">
        <w:rPr>
          <w:i/>
        </w:rPr>
        <w:t xml:space="preserve">Nat. Commun. </w:t>
      </w:r>
      <w:r w:rsidRPr="00654ECF">
        <w:rPr>
          <w:b/>
        </w:rPr>
        <w:t>2023</w:t>
      </w:r>
      <w:r w:rsidRPr="00654ECF">
        <w:t xml:space="preserve">, </w:t>
      </w:r>
      <w:r w:rsidRPr="00654ECF">
        <w:rPr>
          <w:i/>
        </w:rPr>
        <w:t>14</w:t>
      </w:r>
      <w:r w:rsidRPr="00654ECF">
        <w:t xml:space="preserve"> (1), 11. DOI: 10.1038/s41467-023-39394-5.</w:t>
      </w:r>
    </w:p>
    <w:p w14:paraId="380C6B61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(4) Yadav, S.; Patel, C.; Rajbhar, M. K.; Dubey, M.; Kumbhar, D. D.; Dongale, T. D.; Khandelwal, V.; Yuvaraja, S.; Li, X.; Mukherjee, S. Ultralow Powered 2D MoS(2)-Based Memristive Crossbar Array for Synaptic Applications. </w:t>
      </w:r>
      <w:r w:rsidRPr="00654ECF">
        <w:rPr>
          <w:i/>
        </w:rPr>
        <w:t xml:space="preserve">ACS Appl Mater Interfaces </w:t>
      </w:r>
      <w:r w:rsidRPr="00654ECF">
        <w:rPr>
          <w:b/>
        </w:rPr>
        <w:t>2025</w:t>
      </w:r>
      <w:r w:rsidRPr="00654ECF">
        <w:t xml:space="preserve">, </w:t>
      </w:r>
      <w:r w:rsidRPr="00654ECF">
        <w:rPr>
          <w:i/>
        </w:rPr>
        <w:t>17</w:t>
      </w:r>
      <w:r w:rsidRPr="00654ECF">
        <w:t xml:space="preserve"> (18), 26871–26880. DOI: 10.1021/acsami.5c00688  From NLM PubMed-not-MEDLINE.</w:t>
      </w:r>
    </w:p>
    <w:p w14:paraId="0BAFD32C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(5) Han, J.-K.; Yu, J.-M.; Nam, S.-Y.; Choi, Y.-K. CMOS Ternary Logic With a Biristor Threshold Switch for Low Static Power Consumption. </w:t>
      </w:r>
      <w:r w:rsidRPr="00654ECF">
        <w:rPr>
          <w:i/>
        </w:rPr>
        <w:t xml:space="preserve">IEEE Electron Device Letters </w:t>
      </w:r>
      <w:r w:rsidRPr="00654ECF">
        <w:rPr>
          <w:b/>
        </w:rPr>
        <w:t>2022</w:t>
      </w:r>
      <w:r w:rsidRPr="00654ECF">
        <w:t xml:space="preserve">, </w:t>
      </w:r>
      <w:r w:rsidRPr="00654ECF">
        <w:rPr>
          <w:i/>
        </w:rPr>
        <w:t>43</w:t>
      </w:r>
      <w:r w:rsidRPr="00654ECF">
        <w:t xml:space="preserve"> (7), 1005–1008. DOI: 10.1109/led.2022.3172067.</w:t>
      </w:r>
    </w:p>
    <w:p w14:paraId="38BCF787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(6) Jin, M.; Shin, J. C.; Lee, J.; Hwang, S.; Kim, Y. S. All-Inorganic Metal Oxide-Based p-n Heterojunction Ternary-State Transistors. </w:t>
      </w:r>
      <w:r w:rsidRPr="00654ECF">
        <w:rPr>
          <w:i/>
        </w:rPr>
        <w:t xml:space="preserve">ACS Nano </w:t>
      </w:r>
      <w:r w:rsidRPr="00654ECF">
        <w:rPr>
          <w:b/>
        </w:rPr>
        <w:t>2025</w:t>
      </w:r>
      <w:r w:rsidRPr="00654ECF">
        <w:t xml:space="preserve">, </w:t>
      </w:r>
      <w:r w:rsidRPr="00654ECF">
        <w:rPr>
          <w:i/>
        </w:rPr>
        <w:t>19</w:t>
      </w:r>
      <w:r w:rsidRPr="00654ECF">
        <w:t xml:space="preserve"> (24), 22044–22053. DOI: 10.1021/acsnano.5c01840  From NLM PubMed-not-MEDLINE.</w:t>
      </w:r>
    </w:p>
    <w:p w14:paraId="4F8DD02B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(7) Zhu, X.; Xi, M.; Wang, J.; Zhang, P.; Li, Y.; Luo, X.; Bai, L.; Chen, X.; Peng, L.-m.; Cao, Y. High-performance ternary logic circuits and neural networks based on carbon nanotube source-gating transistors. </w:t>
      </w:r>
      <w:r w:rsidRPr="00654ECF">
        <w:rPr>
          <w:i/>
        </w:rPr>
        <w:t xml:space="preserve">Science Advances </w:t>
      </w:r>
      <w:r w:rsidRPr="00654ECF">
        <w:rPr>
          <w:b/>
        </w:rPr>
        <w:t>2025</w:t>
      </w:r>
      <w:r w:rsidRPr="00654ECF">
        <w:t xml:space="preserve">, </w:t>
      </w:r>
      <w:r w:rsidRPr="00654ECF">
        <w:rPr>
          <w:i/>
        </w:rPr>
        <w:t>11</w:t>
      </w:r>
      <w:r w:rsidRPr="00654ECF">
        <w:t xml:space="preserve"> (2), eadt1909.</w:t>
      </w:r>
    </w:p>
    <w:p w14:paraId="266D8513" w14:textId="77777777" w:rsidR="00654ECF" w:rsidRPr="00654ECF" w:rsidRDefault="00654ECF" w:rsidP="00654ECF">
      <w:pPr>
        <w:pStyle w:val="EndNoteBibliography"/>
        <w:spacing w:after="0"/>
      </w:pPr>
      <w:r w:rsidRPr="00654ECF">
        <w:t xml:space="preserve">(8) Deng, Z.; Yu, Y.; Zhou, Y.; Zhou, J.; Xie, M.; Tao, B.; Lai, Y.; Wen, J.; Fan, Z.; Liu, X.; et al. Ternary Logic Circuit and Neural Network Integration via Small Molecule-Based Antiambipolar Vertical Electrochemical Transistor. </w:t>
      </w:r>
      <w:r w:rsidRPr="00654ECF">
        <w:rPr>
          <w:i/>
        </w:rPr>
        <w:t xml:space="preserve">Adv. Mater. </w:t>
      </w:r>
      <w:r w:rsidRPr="00654ECF">
        <w:rPr>
          <w:b/>
        </w:rPr>
        <w:t>2024</w:t>
      </w:r>
      <w:r w:rsidRPr="00654ECF">
        <w:t xml:space="preserve">, </w:t>
      </w:r>
      <w:r w:rsidRPr="00654ECF">
        <w:rPr>
          <w:i/>
        </w:rPr>
        <w:t>36</w:t>
      </w:r>
      <w:r w:rsidRPr="00654ECF">
        <w:t xml:space="preserve"> (41), 9. DOI: 10.1002/adma.202405115.</w:t>
      </w:r>
    </w:p>
    <w:p w14:paraId="086B7E86" w14:textId="77777777" w:rsidR="00654ECF" w:rsidRPr="00654ECF" w:rsidRDefault="00654ECF" w:rsidP="00654ECF">
      <w:pPr>
        <w:pStyle w:val="EndNoteBibliography"/>
        <w:spacing w:after="0"/>
      </w:pPr>
      <w:r w:rsidRPr="00654ECF">
        <w:lastRenderedPageBreak/>
        <w:t xml:space="preserve">(9) Baek, Y.; Bae, B.; Yang, J.; Lee, D.; Lee, H.; Park, M.; Kim, T.; Kim, S.; Park, B.; Yoo, G.; et al. Quantized Neural Network via Synaptic Segregation Based on Ternary Charge-Trap Transistors. </w:t>
      </w:r>
      <w:r w:rsidRPr="00654ECF">
        <w:rPr>
          <w:i/>
        </w:rPr>
        <w:t xml:space="preserve">Adv. Electron. Mater. </w:t>
      </w:r>
      <w:r w:rsidRPr="00654ECF">
        <w:rPr>
          <w:b/>
        </w:rPr>
        <w:t>2023</w:t>
      </w:r>
      <w:r w:rsidRPr="00654ECF">
        <w:t xml:space="preserve">, </w:t>
      </w:r>
      <w:r w:rsidRPr="00654ECF">
        <w:rPr>
          <w:i/>
        </w:rPr>
        <w:t>9</w:t>
      </w:r>
      <w:r w:rsidRPr="00654ECF">
        <w:t xml:space="preserve"> (11), 12. DOI: 10.1002/aelm.202300303.</w:t>
      </w:r>
    </w:p>
    <w:p w14:paraId="397162CE" w14:textId="77777777" w:rsidR="00654ECF" w:rsidRPr="00654ECF" w:rsidRDefault="00654ECF" w:rsidP="00654ECF">
      <w:pPr>
        <w:pStyle w:val="EndNoteBibliography"/>
      </w:pPr>
      <w:r w:rsidRPr="00654ECF">
        <w:t xml:space="preserve">(10) Li, Z.; Huang, X.; Xu, L.; Peng, Z.; Yu, X.; Shi, W.; He, X.; Meng, X.; Yang, D.; Tong, L.; et al. 2D van der Waals Vertical Heterojunction Transistors for Ternary Neural Networks. </w:t>
      </w:r>
      <w:r w:rsidRPr="00654ECF">
        <w:rPr>
          <w:i/>
        </w:rPr>
        <w:t xml:space="preserve">Nano Lett. </w:t>
      </w:r>
      <w:r w:rsidRPr="00654ECF">
        <w:rPr>
          <w:b/>
        </w:rPr>
        <w:t>2023</w:t>
      </w:r>
      <w:r w:rsidRPr="00654ECF">
        <w:t xml:space="preserve">, </w:t>
      </w:r>
      <w:r w:rsidRPr="00654ECF">
        <w:rPr>
          <w:i/>
        </w:rPr>
        <w:t>23</w:t>
      </w:r>
      <w:r w:rsidRPr="00654ECF">
        <w:t xml:space="preserve"> (24), 11710–11718. DOI: 10.1021/acs.nanolett.3c03553.</w:t>
      </w:r>
    </w:p>
    <w:p w14:paraId="4770C80F" w14:textId="4DA476E1" w:rsidR="00D65124" w:rsidRDefault="006352FF" w:rsidP="00241C48">
      <w:r>
        <w:fldChar w:fldCharType="end"/>
      </w:r>
    </w:p>
    <w:sectPr w:rsidR="00D65124" w:rsidSect="00263E1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7A90AF" w14:textId="77777777" w:rsidR="007D5A90" w:rsidRDefault="007D5A90">
      <w:pPr>
        <w:spacing w:before="0" w:after="0" w:line="240" w:lineRule="auto"/>
      </w:pPr>
      <w:r>
        <w:separator/>
      </w:r>
    </w:p>
  </w:endnote>
  <w:endnote w:type="continuationSeparator" w:id="0">
    <w:p w14:paraId="61789B8C" w14:textId="77777777" w:rsidR="007D5A90" w:rsidRDefault="007D5A9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altName w:val="微軟正黑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31473022"/>
      <w:docPartObj>
        <w:docPartGallery w:val="Page Numbers (Bottom of Page)"/>
        <w:docPartUnique/>
      </w:docPartObj>
    </w:sdtPr>
    <w:sdtEndPr/>
    <w:sdtContent>
      <w:p w14:paraId="4D6E23DE" w14:textId="77777777" w:rsidR="00A91FFD" w:rsidRDefault="00FB4313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TW"/>
          </w:rPr>
          <w:t>2</w:t>
        </w:r>
        <w:r>
          <w:fldChar w:fldCharType="end"/>
        </w:r>
      </w:p>
    </w:sdtContent>
  </w:sdt>
  <w:p w14:paraId="1562DB69" w14:textId="77777777" w:rsidR="00A91FFD" w:rsidRDefault="00A91FFD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47A3C4" w14:textId="77777777" w:rsidR="007D5A90" w:rsidRDefault="007D5A90">
      <w:pPr>
        <w:spacing w:before="0" w:after="0" w:line="240" w:lineRule="auto"/>
      </w:pPr>
      <w:r>
        <w:separator/>
      </w:r>
    </w:p>
  </w:footnote>
  <w:footnote w:type="continuationSeparator" w:id="0">
    <w:p w14:paraId="36D69CB1" w14:textId="77777777" w:rsidR="007D5A90" w:rsidRDefault="007D5A90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0C22F55"/>
    <w:multiLevelType w:val="hybridMultilevel"/>
    <w:tmpl w:val="94AE6EB8"/>
    <w:lvl w:ilvl="0" w:tplc="D0DC245E">
      <w:start w:val="1"/>
      <w:numFmt w:val="decimal"/>
      <w:lvlText w:val="%1"/>
      <w:lvlJc w:val="left"/>
      <w:pPr>
        <w:ind w:left="360" w:hanging="360"/>
      </w:pPr>
      <w:rPr>
        <w:rFonts w:eastAsia="微軟正黑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2364039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S Applied Materials Interfaces Cop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ft9pz99vkrp9sdewa0e50s0wwxf950p0f5f9&quot;&gt;wenyun&lt;record-ids&gt;&lt;item&gt;10&lt;/item&gt;&lt;item&gt;15&lt;/item&gt;&lt;item&gt;16&lt;/item&gt;&lt;item&gt;17&lt;/item&gt;&lt;item&gt;18&lt;/item&gt;&lt;item&gt;26&lt;/item&gt;&lt;item&gt;29&lt;/item&gt;&lt;item&gt;53&lt;/item&gt;&lt;item&gt;54&lt;/item&gt;&lt;item&gt;55&lt;/item&gt;&lt;/record-ids&gt;&lt;/item&gt;&lt;/Libraries&gt;"/>
  </w:docVars>
  <w:rsids>
    <w:rsidRoot w:val="00263E11"/>
    <w:rsid w:val="00006D8A"/>
    <w:rsid w:val="0001612D"/>
    <w:rsid w:val="00016E96"/>
    <w:rsid w:val="00037632"/>
    <w:rsid w:val="00045CD4"/>
    <w:rsid w:val="00051FD4"/>
    <w:rsid w:val="0005549F"/>
    <w:rsid w:val="00057BF7"/>
    <w:rsid w:val="00062838"/>
    <w:rsid w:val="00071FC1"/>
    <w:rsid w:val="00074B0C"/>
    <w:rsid w:val="00080634"/>
    <w:rsid w:val="00087A78"/>
    <w:rsid w:val="00090E0E"/>
    <w:rsid w:val="000A3D13"/>
    <w:rsid w:val="000B3129"/>
    <w:rsid w:val="000C6DDC"/>
    <w:rsid w:val="000E3215"/>
    <w:rsid w:val="000F6127"/>
    <w:rsid w:val="00103B5D"/>
    <w:rsid w:val="00114E26"/>
    <w:rsid w:val="001209D8"/>
    <w:rsid w:val="00125E9C"/>
    <w:rsid w:val="00143626"/>
    <w:rsid w:val="00144A15"/>
    <w:rsid w:val="00147350"/>
    <w:rsid w:val="00151F8D"/>
    <w:rsid w:val="00152533"/>
    <w:rsid w:val="001541CF"/>
    <w:rsid w:val="001609A7"/>
    <w:rsid w:val="00170D93"/>
    <w:rsid w:val="00171B48"/>
    <w:rsid w:val="00173907"/>
    <w:rsid w:val="00175C84"/>
    <w:rsid w:val="001958DC"/>
    <w:rsid w:val="001B285B"/>
    <w:rsid w:val="001B36B2"/>
    <w:rsid w:val="001C474E"/>
    <w:rsid w:val="001C7E3D"/>
    <w:rsid w:val="001C7F0B"/>
    <w:rsid w:val="001F01EF"/>
    <w:rsid w:val="001F77B3"/>
    <w:rsid w:val="0020342C"/>
    <w:rsid w:val="00206B82"/>
    <w:rsid w:val="00220D52"/>
    <w:rsid w:val="002261C2"/>
    <w:rsid w:val="00241C48"/>
    <w:rsid w:val="00263E11"/>
    <w:rsid w:val="00265CB8"/>
    <w:rsid w:val="00266701"/>
    <w:rsid w:val="002675C3"/>
    <w:rsid w:val="00273DE0"/>
    <w:rsid w:val="0029119D"/>
    <w:rsid w:val="0029528F"/>
    <w:rsid w:val="0029566C"/>
    <w:rsid w:val="002B1F16"/>
    <w:rsid w:val="002B4C40"/>
    <w:rsid w:val="002C3523"/>
    <w:rsid w:val="002D4659"/>
    <w:rsid w:val="002F0887"/>
    <w:rsid w:val="002F34C2"/>
    <w:rsid w:val="00305039"/>
    <w:rsid w:val="00333450"/>
    <w:rsid w:val="00334EE3"/>
    <w:rsid w:val="00335154"/>
    <w:rsid w:val="00343B07"/>
    <w:rsid w:val="00344AEF"/>
    <w:rsid w:val="003466B8"/>
    <w:rsid w:val="003516F2"/>
    <w:rsid w:val="00361590"/>
    <w:rsid w:val="003617E3"/>
    <w:rsid w:val="003648B8"/>
    <w:rsid w:val="003700CC"/>
    <w:rsid w:val="00372BCB"/>
    <w:rsid w:val="00375C2E"/>
    <w:rsid w:val="0038796F"/>
    <w:rsid w:val="0039297B"/>
    <w:rsid w:val="003A4482"/>
    <w:rsid w:val="003B07A5"/>
    <w:rsid w:val="003B55C7"/>
    <w:rsid w:val="003B7800"/>
    <w:rsid w:val="003C72F0"/>
    <w:rsid w:val="003F28E1"/>
    <w:rsid w:val="003F407C"/>
    <w:rsid w:val="004029C6"/>
    <w:rsid w:val="004418FA"/>
    <w:rsid w:val="004472FF"/>
    <w:rsid w:val="00470A76"/>
    <w:rsid w:val="00473755"/>
    <w:rsid w:val="004755C4"/>
    <w:rsid w:val="00481C23"/>
    <w:rsid w:val="004B0AFC"/>
    <w:rsid w:val="004C019C"/>
    <w:rsid w:val="004D1E8A"/>
    <w:rsid w:val="004E5960"/>
    <w:rsid w:val="004F24A2"/>
    <w:rsid w:val="00500B51"/>
    <w:rsid w:val="00505A00"/>
    <w:rsid w:val="00532456"/>
    <w:rsid w:val="00541678"/>
    <w:rsid w:val="0054224A"/>
    <w:rsid w:val="00567909"/>
    <w:rsid w:val="00571680"/>
    <w:rsid w:val="00584A6B"/>
    <w:rsid w:val="0059194D"/>
    <w:rsid w:val="005924C3"/>
    <w:rsid w:val="0059469C"/>
    <w:rsid w:val="00594700"/>
    <w:rsid w:val="005A01C8"/>
    <w:rsid w:val="005B44D7"/>
    <w:rsid w:val="005C56FD"/>
    <w:rsid w:val="005E5781"/>
    <w:rsid w:val="005F2292"/>
    <w:rsid w:val="0060502C"/>
    <w:rsid w:val="00606094"/>
    <w:rsid w:val="006352FF"/>
    <w:rsid w:val="006400BB"/>
    <w:rsid w:val="006421C4"/>
    <w:rsid w:val="00654ECF"/>
    <w:rsid w:val="00663234"/>
    <w:rsid w:val="00663BBC"/>
    <w:rsid w:val="00672F77"/>
    <w:rsid w:val="006936BD"/>
    <w:rsid w:val="00695032"/>
    <w:rsid w:val="006A0EBD"/>
    <w:rsid w:val="006A2453"/>
    <w:rsid w:val="006B6AFD"/>
    <w:rsid w:val="006E25B3"/>
    <w:rsid w:val="007145FD"/>
    <w:rsid w:val="00727F97"/>
    <w:rsid w:val="00742DE9"/>
    <w:rsid w:val="00752569"/>
    <w:rsid w:val="007534A0"/>
    <w:rsid w:val="007637C1"/>
    <w:rsid w:val="00765335"/>
    <w:rsid w:val="007855ED"/>
    <w:rsid w:val="00794049"/>
    <w:rsid w:val="007A3A4C"/>
    <w:rsid w:val="007A660D"/>
    <w:rsid w:val="007B4439"/>
    <w:rsid w:val="007C080C"/>
    <w:rsid w:val="007C4621"/>
    <w:rsid w:val="007D5017"/>
    <w:rsid w:val="007D5881"/>
    <w:rsid w:val="007D5A90"/>
    <w:rsid w:val="007F5572"/>
    <w:rsid w:val="007F6C46"/>
    <w:rsid w:val="00806CC6"/>
    <w:rsid w:val="00817E74"/>
    <w:rsid w:val="00820049"/>
    <w:rsid w:val="00857D46"/>
    <w:rsid w:val="00866CFE"/>
    <w:rsid w:val="00867415"/>
    <w:rsid w:val="008711DA"/>
    <w:rsid w:val="00873590"/>
    <w:rsid w:val="00884485"/>
    <w:rsid w:val="0088577C"/>
    <w:rsid w:val="00887CB2"/>
    <w:rsid w:val="008C2DB4"/>
    <w:rsid w:val="008C444A"/>
    <w:rsid w:val="008C4CB2"/>
    <w:rsid w:val="008C6BB5"/>
    <w:rsid w:val="008C78C6"/>
    <w:rsid w:val="008E5AFC"/>
    <w:rsid w:val="008F715F"/>
    <w:rsid w:val="009022E4"/>
    <w:rsid w:val="00902EFB"/>
    <w:rsid w:val="0092132C"/>
    <w:rsid w:val="009325AA"/>
    <w:rsid w:val="00940113"/>
    <w:rsid w:val="00951B43"/>
    <w:rsid w:val="0095232B"/>
    <w:rsid w:val="00957913"/>
    <w:rsid w:val="00965B0E"/>
    <w:rsid w:val="00965C1C"/>
    <w:rsid w:val="00967556"/>
    <w:rsid w:val="009914F5"/>
    <w:rsid w:val="00996836"/>
    <w:rsid w:val="00997A4A"/>
    <w:rsid w:val="009A7783"/>
    <w:rsid w:val="009B0EEC"/>
    <w:rsid w:val="009C32AF"/>
    <w:rsid w:val="009D1893"/>
    <w:rsid w:val="009D3A2A"/>
    <w:rsid w:val="009D41AB"/>
    <w:rsid w:val="009D5ACD"/>
    <w:rsid w:val="00A01F3E"/>
    <w:rsid w:val="00A05F62"/>
    <w:rsid w:val="00A06F9C"/>
    <w:rsid w:val="00A12C47"/>
    <w:rsid w:val="00A210FA"/>
    <w:rsid w:val="00A234D1"/>
    <w:rsid w:val="00A2483B"/>
    <w:rsid w:val="00A24B90"/>
    <w:rsid w:val="00A46C13"/>
    <w:rsid w:val="00A5544C"/>
    <w:rsid w:val="00A564C1"/>
    <w:rsid w:val="00A64181"/>
    <w:rsid w:val="00A70B87"/>
    <w:rsid w:val="00A7303A"/>
    <w:rsid w:val="00A82763"/>
    <w:rsid w:val="00A91FFD"/>
    <w:rsid w:val="00A947C2"/>
    <w:rsid w:val="00A95D23"/>
    <w:rsid w:val="00AA120C"/>
    <w:rsid w:val="00AA2731"/>
    <w:rsid w:val="00AB66BC"/>
    <w:rsid w:val="00AB6DDA"/>
    <w:rsid w:val="00AE4017"/>
    <w:rsid w:val="00AF21E5"/>
    <w:rsid w:val="00B0451A"/>
    <w:rsid w:val="00B14E2F"/>
    <w:rsid w:val="00B32EE2"/>
    <w:rsid w:val="00B3375C"/>
    <w:rsid w:val="00B40E40"/>
    <w:rsid w:val="00B524E8"/>
    <w:rsid w:val="00B77503"/>
    <w:rsid w:val="00B86342"/>
    <w:rsid w:val="00B93D94"/>
    <w:rsid w:val="00BC30E8"/>
    <w:rsid w:val="00BE6662"/>
    <w:rsid w:val="00C06DEA"/>
    <w:rsid w:val="00C110D7"/>
    <w:rsid w:val="00C15086"/>
    <w:rsid w:val="00C201F9"/>
    <w:rsid w:val="00C264A7"/>
    <w:rsid w:val="00C322D6"/>
    <w:rsid w:val="00C34351"/>
    <w:rsid w:val="00C36E78"/>
    <w:rsid w:val="00C37FB4"/>
    <w:rsid w:val="00C413EC"/>
    <w:rsid w:val="00C44A16"/>
    <w:rsid w:val="00C548E4"/>
    <w:rsid w:val="00C556FF"/>
    <w:rsid w:val="00C65D7E"/>
    <w:rsid w:val="00C80231"/>
    <w:rsid w:val="00C82C39"/>
    <w:rsid w:val="00C930DC"/>
    <w:rsid w:val="00C94534"/>
    <w:rsid w:val="00CA3466"/>
    <w:rsid w:val="00CA40FD"/>
    <w:rsid w:val="00CE3144"/>
    <w:rsid w:val="00CE7C62"/>
    <w:rsid w:val="00CF4472"/>
    <w:rsid w:val="00D04BAA"/>
    <w:rsid w:val="00D07AD7"/>
    <w:rsid w:val="00D11D35"/>
    <w:rsid w:val="00D30B12"/>
    <w:rsid w:val="00D47360"/>
    <w:rsid w:val="00D51545"/>
    <w:rsid w:val="00D65124"/>
    <w:rsid w:val="00D67A05"/>
    <w:rsid w:val="00D72983"/>
    <w:rsid w:val="00D737E6"/>
    <w:rsid w:val="00D76E40"/>
    <w:rsid w:val="00DA231F"/>
    <w:rsid w:val="00DA4A72"/>
    <w:rsid w:val="00DB2E9C"/>
    <w:rsid w:val="00DD09EE"/>
    <w:rsid w:val="00DD1666"/>
    <w:rsid w:val="00DF6500"/>
    <w:rsid w:val="00E009E3"/>
    <w:rsid w:val="00E02087"/>
    <w:rsid w:val="00E0558B"/>
    <w:rsid w:val="00E05F9B"/>
    <w:rsid w:val="00E165D6"/>
    <w:rsid w:val="00E37B94"/>
    <w:rsid w:val="00E41E0E"/>
    <w:rsid w:val="00E424C7"/>
    <w:rsid w:val="00E52E9C"/>
    <w:rsid w:val="00E54361"/>
    <w:rsid w:val="00E72F40"/>
    <w:rsid w:val="00E750AB"/>
    <w:rsid w:val="00E754D7"/>
    <w:rsid w:val="00E75A73"/>
    <w:rsid w:val="00E90F6D"/>
    <w:rsid w:val="00E953E1"/>
    <w:rsid w:val="00E977E3"/>
    <w:rsid w:val="00EA60A7"/>
    <w:rsid w:val="00EB7D5A"/>
    <w:rsid w:val="00F0044A"/>
    <w:rsid w:val="00F00F4F"/>
    <w:rsid w:val="00F076A2"/>
    <w:rsid w:val="00F24B39"/>
    <w:rsid w:val="00F27876"/>
    <w:rsid w:val="00F34422"/>
    <w:rsid w:val="00F524B3"/>
    <w:rsid w:val="00F6636B"/>
    <w:rsid w:val="00F66AAF"/>
    <w:rsid w:val="00F70C25"/>
    <w:rsid w:val="00F76345"/>
    <w:rsid w:val="00F80C72"/>
    <w:rsid w:val="00F81CBF"/>
    <w:rsid w:val="00F828F9"/>
    <w:rsid w:val="00F855E1"/>
    <w:rsid w:val="00F85755"/>
    <w:rsid w:val="00F8705C"/>
    <w:rsid w:val="00F912D8"/>
    <w:rsid w:val="00F9490A"/>
    <w:rsid w:val="00F97AD4"/>
    <w:rsid w:val="00FA273E"/>
    <w:rsid w:val="00FA7BDD"/>
    <w:rsid w:val="00FB19F0"/>
    <w:rsid w:val="00FB4313"/>
    <w:rsid w:val="00FC1859"/>
    <w:rsid w:val="00FC6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BAC5AE7"/>
  <w15:chartTrackingRefBased/>
  <w15:docId w15:val="{10D1774A-B9AE-4F77-9D32-6B711315C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63E11"/>
    <w:pPr>
      <w:widowControl w:val="0"/>
      <w:spacing w:before="100" w:beforeAutospacing="1" w:after="100" w:afterAutospacing="1" w:line="360" w:lineRule="auto"/>
      <w:jc w:val="both"/>
    </w:pPr>
    <w:rPr>
      <w:rFonts w:ascii="Times New Roman" w:eastAsia="標楷體" w:hAnsi="Times New Roman"/>
      <w:szCs w:val="24"/>
      <w14:ligatures w14:val="standardContextual"/>
    </w:rPr>
  </w:style>
  <w:style w:type="paragraph" w:styleId="1">
    <w:name w:val="heading 1"/>
    <w:basedOn w:val="a"/>
    <w:next w:val="a"/>
    <w:link w:val="10"/>
    <w:uiPriority w:val="9"/>
    <w:qFormat/>
    <w:rsid w:val="00263E11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63E1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63E11"/>
    <w:pPr>
      <w:keepNext/>
      <w:keepLines/>
      <w:spacing w:before="160" w:after="40"/>
      <w:outlineLvl w:val="2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63E11"/>
    <w:pPr>
      <w:keepNext/>
      <w:keepLines/>
      <w:spacing w:before="160" w:after="40"/>
      <w:outlineLvl w:val="3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63E1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63E11"/>
    <w:pPr>
      <w:keepNext/>
      <w:keepLines/>
      <w:spacing w:before="40" w:after="0"/>
      <w:outlineLvl w:val="5"/>
    </w:pPr>
    <w:rPr>
      <w:rFonts w:eastAsiaTheme="majorEastAsia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63E11"/>
    <w:pPr>
      <w:keepNext/>
      <w:keepLines/>
      <w:spacing w:before="40" w:after="0"/>
      <w:ind w:leftChars="100" w:left="10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63E11"/>
    <w:pPr>
      <w:keepNext/>
      <w:keepLines/>
      <w:spacing w:before="40" w:after="0"/>
      <w:ind w:leftChars="200" w:left="200"/>
      <w:outlineLvl w:val="7"/>
    </w:pPr>
    <w:rPr>
      <w:rFonts w:eastAsiaTheme="majorEastAsia" w:cstheme="majorBidi"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63E11"/>
    <w:pPr>
      <w:keepNext/>
      <w:keepLines/>
      <w:spacing w:before="40" w:after="0"/>
      <w:ind w:leftChars="300" w:left="30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263E11"/>
    <w:rPr>
      <w:rFonts w:asciiTheme="majorHAnsi" w:eastAsiaTheme="majorEastAsia" w:hAnsiTheme="majorHAnsi" w:cstheme="majorBidi"/>
      <w:color w:val="2F5496" w:themeColor="accent1" w:themeShade="BF"/>
      <w:sz w:val="48"/>
      <w:szCs w:val="48"/>
      <w14:ligatures w14:val="standardContextual"/>
    </w:rPr>
  </w:style>
  <w:style w:type="character" w:customStyle="1" w:styleId="20">
    <w:name w:val="標題 2 字元"/>
    <w:basedOn w:val="a0"/>
    <w:link w:val="2"/>
    <w:uiPriority w:val="9"/>
    <w:semiHidden/>
    <w:rsid w:val="00263E11"/>
    <w:rPr>
      <w:rFonts w:asciiTheme="majorHAnsi" w:eastAsiaTheme="majorEastAsia" w:hAnsiTheme="majorHAnsi" w:cstheme="majorBidi"/>
      <w:color w:val="2F5496" w:themeColor="accent1" w:themeShade="BF"/>
      <w:sz w:val="40"/>
      <w:szCs w:val="40"/>
      <w14:ligatures w14:val="standardContextual"/>
    </w:rPr>
  </w:style>
  <w:style w:type="character" w:customStyle="1" w:styleId="30">
    <w:name w:val="標題 3 字元"/>
    <w:basedOn w:val="a0"/>
    <w:link w:val="3"/>
    <w:uiPriority w:val="9"/>
    <w:semiHidden/>
    <w:rsid w:val="00263E11"/>
    <w:rPr>
      <w:rFonts w:ascii="Times New Roman" w:eastAsiaTheme="majorEastAsia" w:hAnsi="Times New Roman" w:cstheme="majorBidi"/>
      <w:color w:val="2F5496" w:themeColor="accent1" w:themeShade="BF"/>
      <w:sz w:val="32"/>
      <w:szCs w:val="32"/>
      <w14:ligatures w14:val="standardContextual"/>
    </w:rPr>
  </w:style>
  <w:style w:type="character" w:customStyle="1" w:styleId="40">
    <w:name w:val="標題 4 字元"/>
    <w:basedOn w:val="a0"/>
    <w:link w:val="4"/>
    <w:uiPriority w:val="9"/>
    <w:semiHidden/>
    <w:rsid w:val="00263E11"/>
    <w:rPr>
      <w:rFonts w:ascii="Times New Roman" w:eastAsiaTheme="majorEastAsia" w:hAnsi="Times New Roman" w:cstheme="majorBidi"/>
      <w:color w:val="2F5496" w:themeColor="accent1" w:themeShade="BF"/>
      <w:sz w:val="28"/>
      <w:szCs w:val="28"/>
      <w14:ligatures w14:val="standardContextual"/>
    </w:rPr>
  </w:style>
  <w:style w:type="character" w:customStyle="1" w:styleId="50">
    <w:name w:val="標題 5 字元"/>
    <w:basedOn w:val="a0"/>
    <w:link w:val="5"/>
    <w:uiPriority w:val="9"/>
    <w:semiHidden/>
    <w:rsid w:val="00263E11"/>
    <w:rPr>
      <w:rFonts w:ascii="Times New Roman" w:eastAsiaTheme="majorEastAsia" w:hAnsi="Times New Roman" w:cstheme="majorBidi"/>
      <w:color w:val="2F5496" w:themeColor="accent1" w:themeShade="BF"/>
      <w:szCs w:val="24"/>
      <w14:ligatures w14:val="standardContextual"/>
    </w:rPr>
  </w:style>
  <w:style w:type="character" w:customStyle="1" w:styleId="60">
    <w:name w:val="標題 6 字元"/>
    <w:basedOn w:val="a0"/>
    <w:link w:val="6"/>
    <w:uiPriority w:val="9"/>
    <w:semiHidden/>
    <w:rsid w:val="00263E11"/>
    <w:rPr>
      <w:rFonts w:ascii="Times New Roman" w:eastAsiaTheme="majorEastAsia" w:hAnsi="Times New Roman" w:cstheme="majorBidi"/>
      <w:color w:val="595959" w:themeColor="text1" w:themeTint="A6"/>
      <w:szCs w:val="24"/>
      <w14:ligatures w14:val="standardContextual"/>
    </w:rPr>
  </w:style>
  <w:style w:type="character" w:customStyle="1" w:styleId="70">
    <w:name w:val="標題 7 字元"/>
    <w:basedOn w:val="a0"/>
    <w:link w:val="7"/>
    <w:uiPriority w:val="9"/>
    <w:semiHidden/>
    <w:rsid w:val="00263E11"/>
    <w:rPr>
      <w:rFonts w:ascii="Times New Roman" w:eastAsiaTheme="majorEastAsia" w:hAnsi="Times New Roman" w:cstheme="majorBidi"/>
      <w:color w:val="595959" w:themeColor="text1" w:themeTint="A6"/>
      <w:szCs w:val="24"/>
      <w14:ligatures w14:val="standardContextual"/>
    </w:rPr>
  </w:style>
  <w:style w:type="character" w:customStyle="1" w:styleId="80">
    <w:name w:val="標題 8 字元"/>
    <w:basedOn w:val="a0"/>
    <w:link w:val="8"/>
    <w:uiPriority w:val="9"/>
    <w:semiHidden/>
    <w:rsid w:val="00263E11"/>
    <w:rPr>
      <w:rFonts w:ascii="Times New Roman" w:eastAsiaTheme="majorEastAsia" w:hAnsi="Times New Roman" w:cstheme="majorBidi"/>
      <w:color w:val="272727" w:themeColor="text1" w:themeTint="D8"/>
      <w:szCs w:val="24"/>
      <w14:ligatures w14:val="standardContextual"/>
    </w:rPr>
  </w:style>
  <w:style w:type="character" w:customStyle="1" w:styleId="90">
    <w:name w:val="標題 9 字元"/>
    <w:basedOn w:val="a0"/>
    <w:link w:val="9"/>
    <w:uiPriority w:val="9"/>
    <w:semiHidden/>
    <w:rsid w:val="00263E11"/>
    <w:rPr>
      <w:rFonts w:ascii="Times New Roman" w:eastAsiaTheme="majorEastAsia" w:hAnsi="Times New Roman" w:cstheme="majorBidi"/>
      <w:color w:val="272727" w:themeColor="text1" w:themeTint="D8"/>
      <w:szCs w:val="24"/>
      <w14:ligatures w14:val="standardContextual"/>
    </w:rPr>
  </w:style>
  <w:style w:type="paragraph" w:styleId="a3">
    <w:name w:val="Title"/>
    <w:basedOn w:val="a"/>
    <w:next w:val="a"/>
    <w:link w:val="a4"/>
    <w:uiPriority w:val="10"/>
    <w:qFormat/>
    <w:rsid w:val="00263E11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263E11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paragraph" w:styleId="a5">
    <w:name w:val="Subtitle"/>
    <w:basedOn w:val="a"/>
    <w:next w:val="a"/>
    <w:link w:val="a6"/>
    <w:uiPriority w:val="11"/>
    <w:qFormat/>
    <w:rsid w:val="00263E11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263E1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standardContextual"/>
    </w:rPr>
  </w:style>
  <w:style w:type="paragraph" w:styleId="a7">
    <w:name w:val="Quote"/>
    <w:basedOn w:val="a"/>
    <w:next w:val="a"/>
    <w:link w:val="a8"/>
    <w:uiPriority w:val="29"/>
    <w:qFormat/>
    <w:rsid w:val="00263E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263E11"/>
    <w:rPr>
      <w:rFonts w:ascii="Times New Roman" w:eastAsia="標楷體" w:hAnsi="Times New Roman"/>
      <w:i/>
      <w:iCs/>
      <w:color w:val="404040" w:themeColor="text1" w:themeTint="BF"/>
      <w:szCs w:val="24"/>
      <w14:ligatures w14:val="standardContextual"/>
    </w:rPr>
  </w:style>
  <w:style w:type="paragraph" w:styleId="a9">
    <w:name w:val="List Paragraph"/>
    <w:basedOn w:val="a"/>
    <w:uiPriority w:val="34"/>
    <w:qFormat/>
    <w:rsid w:val="00263E1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263E11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63E1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263E11"/>
    <w:rPr>
      <w:rFonts w:ascii="Times New Roman" w:eastAsia="標楷體" w:hAnsi="Times New Roman"/>
      <w:i/>
      <w:iCs/>
      <w:color w:val="2F5496" w:themeColor="accent1" w:themeShade="BF"/>
      <w:szCs w:val="24"/>
      <w14:ligatures w14:val="standardContextual"/>
    </w:rPr>
  </w:style>
  <w:style w:type="character" w:styleId="ad">
    <w:name w:val="Intense Reference"/>
    <w:basedOn w:val="a0"/>
    <w:uiPriority w:val="32"/>
    <w:qFormat/>
    <w:rsid w:val="00263E11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263E1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263E11"/>
    <w:rPr>
      <w:rFonts w:ascii="Times New Roman" w:eastAsia="標楷體" w:hAnsi="Times New Roman"/>
      <w:sz w:val="20"/>
      <w:szCs w:val="20"/>
      <w14:ligatures w14:val="standardContextual"/>
    </w:rPr>
  </w:style>
  <w:style w:type="paragraph" w:styleId="af0">
    <w:name w:val="footer"/>
    <w:basedOn w:val="a"/>
    <w:link w:val="af1"/>
    <w:uiPriority w:val="99"/>
    <w:unhideWhenUsed/>
    <w:rsid w:val="00263E1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263E11"/>
    <w:rPr>
      <w:rFonts w:ascii="Times New Roman" w:eastAsia="標楷體" w:hAnsi="Times New Roman"/>
      <w:sz w:val="20"/>
      <w:szCs w:val="20"/>
      <w14:ligatures w14:val="standardContextual"/>
    </w:rPr>
  </w:style>
  <w:style w:type="paragraph" w:styleId="Web">
    <w:name w:val="Normal (Web)"/>
    <w:basedOn w:val="a"/>
    <w:uiPriority w:val="99"/>
    <w:semiHidden/>
    <w:unhideWhenUsed/>
    <w:rsid w:val="00263E11"/>
    <w:rPr>
      <w:rFonts w:cs="Times New Roman"/>
    </w:rPr>
  </w:style>
  <w:style w:type="character" w:styleId="af2">
    <w:name w:val="Hyperlink"/>
    <w:basedOn w:val="a0"/>
    <w:uiPriority w:val="99"/>
    <w:unhideWhenUsed/>
    <w:rsid w:val="00263E11"/>
    <w:rPr>
      <w:color w:val="0563C1" w:themeColor="hyperlink"/>
      <w:u w:val="single"/>
    </w:rPr>
  </w:style>
  <w:style w:type="paragraph" w:customStyle="1" w:styleId="Tableofcontents">
    <w:name w:val="Table of contents"/>
    <w:basedOn w:val="a"/>
    <w:autoRedefine/>
    <w:rsid w:val="00263E11"/>
    <w:pPr>
      <w:widowControl/>
      <w:spacing w:before="0" w:beforeAutospacing="0" w:after="0" w:afterAutospacing="0"/>
    </w:pPr>
    <w:rPr>
      <w:rFonts w:eastAsia="MS Mincho" w:cs="Times New Roman"/>
      <w:b/>
      <w:kern w:val="0"/>
      <w:sz w:val="44"/>
      <w:szCs w:val="44"/>
      <w:lang w:eastAsia="ja-JP"/>
      <w14:ligatures w14:val="none"/>
    </w:rPr>
  </w:style>
  <w:style w:type="paragraph" w:customStyle="1" w:styleId="Addresses">
    <w:name w:val="Addresses"/>
    <w:basedOn w:val="a"/>
    <w:rsid w:val="00263E11"/>
    <w:pPr>
      <w:widowControl/>
      <w:spacing w:before="0" w:beforeAutospacing="0" w:after="0" w:afterAutospacing="0" w:line="240" w:lineRule="auto"/>
      <w:jc w:val="left"/>
    </w:pPr>
    <w:rPr>
      <w:rFonts w:eastAsia="MS Mincho" w:cs="Times New Roman"/>
      <w:kern w:val="0"/>
      <w:lang w:eastAsia="ja-JP"/>
      <w14:ligatures w14:val="none"/>
    </w:rPr>
  </w:style>
  <w:style w:type="character" w:styleId="af3">
    <w:name w:val="line number"/>
    <w:basedOn w:val="a0"/>
    <w:uiPriority w:val="99"/>
    <w:semiHidden/>
    <w:unhideWhenUsed/>
    <w:rsid w:val="00263E11"/>
  </w:style>
  <w:style w:type="character" w:styleId="af4">
    <w:name w:val="Unresolved Mention"/>
    <w:basedOn w:val="a0"/>
    <w:uiPriority w:val="99"/>
    <w:semiHidden/>
    <w:unhideWhenUsed/>
    <w:rsid w:val="00263E11"/>
    <w:rPr>
      <w:color w:val="605E5C"/>
      <w:shd w:val="clear" w:color="auto" w:fill="E1DFDD"/>
    </w:rPr>
  </w:style>
  <w:style w:type="table" w:styleId="af5">
    <w:name w:val="Table Grid"/>
    <w:basedOn w:val="a1"/>
    <w:uiPriority w:val="39"/>
    <w:rsid w:val="00263E11"/>
    <w:rPr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a"/>
    <w:link w:val="EndNoteBibliographyTitle0"/>
    <w:rsid w:val="00263E11"/>
    <w:pPr>
      <w:spacing w:after="0"/>
      <w:jc w:val="center"/>
    </w:pPr>
    <w:rPr>
      <w:rFonts w:cs="Times New Roman"/>
      <w:noProof/>
    </w:rPr>
  </w:style>
  <w:style w:type="character" w:customStyle="1" w:styleId="EndNoteBibliographyTitle0">
    <w:name w:val="EndNote Bibliography Title 字元"/>
    <w:basedOn w:val="a0"/>
    <w:link w:val="EndNoteBibliographyTitle"/>
    <w:rsid w:val="00263E11"/>
    <w:rPr>
      <w:rFonts w:ascii="Times New Roman" w:eastAsia="標楷體" w:hAnsi="Times New Roman" w:cs="Times New Roman"/>
      <w:noProof/>
      <w:szCs w:val="24"/>
      <w14:ligatures w14:val="standardContextual"/>
    </w:rPr>
  </w:style>
  <w:style w:type="paragraph" w:customStyle="1" w:styleId="EndNoteBibliography">
    <w:name w:val="EndNote Bibliography"/>
    <w:basedOn w:val="a"/>
    <w:link w:val="EndNoteBibliography0"/>
    <w:rsid w:val="00263E11"/>
    <w:pPr>
      <w:spacing w:line="240" w:lineRule="auto"/>
    </w:pPr>
    <w:rPr>
      <w:rFonts w:cs="Times New Roman"/>
      <w:noProof/>
    </w:rPr>
  </w:style>
  <w:style w:type="character" w:customStyle="1" w:styleId="EndNoteBibliography0">
    <w:name w:val="EndNote Bibliography 字元"/>
    <w:basedOn w:val="a0"/>
    <w:link w:val="EndNoteBibliography"/>
    <w:rsid w:val="00263E11"/>
    <w:rPr>
      <w:rFonts w:ascii="Times New Roman" w:eastAsia="標楷體" w:hAnsi="Times New Roman" w:cs="Times New Roman"/>
      <w:noProof/>
      <w:szCs w:val="24"/>
      <w14:ligatures w14:val="standardContextual"/>
    </w:rPr>
  </w:style>
  <w:style w:type="paragraph" w:customStyle="1" w:styleId="af6">
    <w:name w:val="題目標題"/>
    <w:basedOn w:val="a"/>
    <w:link w:val="af7"/>
    <w:qFormat/>
    <w:rsid w:val="0039297B"/>
    <w:pPr>
      <w:widowControl/>
      <w:spacing w:before="720" w:beforeAutospacing="0" w:after="360" w:afterAutospacing="0" w:line="480" w:lineRule="auto"/>
      <w:jc w:val="left"/>
    </w:pPr>
    <w:rPr>
      <w:rFonts w:eastAsiaTheme="minorEastAsia" w:cs="Times New Roman"/>
      <w:kern w:val="0"/>
      <w:sz w:val="44"/>
      <w:szCs w:val="20"/>
      <w:lang w:eastAsia="en-US"/>
      <w14:ligatures w14:val="none"/>
    </w:rPr>
  </w:style>
  <w:style w:type="character" w:customStyle="1" w:styleId="af7">
    <w:name w:val="題目標題 字元"/>
    <w:basedOn w:val="a0"/>
    <w:link w:val="af6"/>
    <w:rsid w:val="0039297B"/>
    <w:rPr>
      <w:rFonts w:ascii="Times New Roman" w:hAnsi="Times New Roman" w:cs="Times New Roman"/>
      <w:kern w:val="0"/>
      <w:sz w:val="44"/>
      <w:szCs w:val="20"/>
      <w:lang w:eastAsia="en-US"/>
    </w:rPr>
  </w:style>
  <w:style w:type="paragraph" w:customStyle="1" w:styleId="NEW">
    <w:name w:val="圖NEW"/>
    <w:basedOn w:val="a"/>
    <w:link w:val="NEW0"/>
    <w:qFormat/>
    <w:rsid w:val="000B3129"/>
    <w:pPr>
      <w:spacing w:before="0" w:beforeAutospacing="0" w:after="0" w:afterAutospacing="0"/>
      <w:ind w:firstLine="480"/>
    </w:pPr>
    <w:rPr>
      <w:b/>
      <w:bCs/>
      <w:szCs w:val="22"/>
      <w14:ligatures w14:val="none"/>
    </w:rPr>
  </w:style>
  <w:style w:type="character" w:customStyle="1" w:styleId="NEW0">
    <w:name w:val="圖NEW 字元"/>
    <w:basedOn w:val="a0"/>
    <w:link w:val="NEW"/>
    <w:rsid w:val="000B3129"/>
    <w:rPr>
      <w:rFonts w:ascii="Times New Roman" w:eastAsia="標楷體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95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5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7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enschen@mail.ncku.edu.tw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tif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tif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2.tiff"/><Relationship Id="rId19" Type="http://schemas.openxmlformats.org/officeDocument/2006/relationships/image" Target="media/image10.tif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92A8BA-BD4B-4ADE-A1C5-25265A7ED6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25</Pages>
  <Words>2572</Words>
  <Characters>14661</Characters>
  <Application>Microsoft Office Word</Application>
  <DocSecurity>0</DocSecurity>
  <Lines>122</Lines>
  <Paragraphs>34</Paragraphs>
  <ScaleCrop>false</ScaleCrop>
  <Company/>
  <LinksUpToDate>false</LinksUpToDate>
  <CharactersWithSpaces>17199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林妏芸</dc:creator>
  <cp:keywords/>
  <dc:description/>
  <cp:lastModifiedBy>詠益 黃</cp:lastModifiedBy>
  <cp:revision>3</cp:revision>
  <dcterms:created xsi:type="dcterms:W3CDTF">2025-12-29T07:11:00Z</dcterms:created>
  <dcterms:modified xsi:type="dcterms:W3CDTF">2025-12-29T14:42:00Z</dcterms:modified>
</cp:coreProperties>
</file>